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826F" w14:textId="23694C1C" w:rsidR="007E0603" w:rsidRDefault="00C739D0" w:rsidP="0080658B">
      <w:pPr>
        <w:pStyle w:val="Kop1"/>
        <w:pBdr>
          <w:bottom w:val="single" w:sz="8" w:space="0" w:color="0070C0"/>
        </w:pBdr>
        <w:spacing w:before="0" w:line="276" w:lineRule="auto"/>
        <w:rPr>
          <w:rFonts w:asciiTheme="minorHAnsi" w:hAnsiTheme="minorHAnsi" w:cstheme="minorHAnsi"/>
          <w:color w:val="0070C0"/>
        </w:rPr>
      </w:pPr>
      <w:r>
        <w:rPr>
          <w:noProof/>
        </w:rPr>
        <w:drawing>
          <wp:inline distT="0" distB="0" distL="0" distR="0" wp14:anchorId="14F8BD23" wp14:editId="3CD261D8">
            <wp:extent cx="1371600" cy="695325"/>
            <wp:effectExtent l="0" t="0" r="0" b="9525"/>
            <wp:docPr id="1653335486" name="Afbeelding 1" descr="Afbeelding met Lettertype, Graphics,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35486" name="Afbeelding 1" descr="Afbeelding met Lettertype, Graphics, grafische vormgeving, logo&#10;&#10;Automatisch gegenereerde beschrijv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p w14:paraId="1AADC9AF" w14:textId="7EA42F48" w:rsidR="00F5324B" w:rsidRPr="00F5324B" w:rsidRDefault="00AA59E6" w:rsidP="00F5324B">
      <w:pPr>
        <w:keepNext/>
        <w:keepLines/>
        <w:spacing w:before="480" w:line="276" w:lineRule="auto"/>
        <w:outlineLvl w:val="0"/>
        <w:rPr>
          <w:rFonts w:asciiTheme="minorHAnsi" w:hAnsiTheme="minorHAnsi" w:cstheme="minorHAnsi"/>
          <w:b/>
          <w:bCs/>
          <w:color w:val="365F91" w:themeColor="accent1" w:themeShade="BF"/>
          <w:sz w:val="40"/>
          <w:szCs w:val="40"/>
        </w:rPr>
      </w:pPr>
      <w:r>
        <w:rPr>
          <w:rFonts w:asciiTheme="minorHAnsi" w:hAnsiTheme="minorHAnsi" w:cstheme="minorHAnsi"/>
          <w:b/>
          <w:bCs/>
          <w:color w:val="365F91" w:themeColor="accent1" w:themeShade="BF"/>
          <w:sz w:val="40"/>
          <w:szCs w:val="40"/>
        </w:rPr>
        <w:t>Regels</w:t>
      </w:r>
      <w:r w:rsidR="00F5324B" w:rsidRPr="00F5324B">
        <w:rPr>
          <w:rFonts w:asciiTheme="minorHAnsi" w:hAnsiTheme="minorHAnsi" w:cstheme="minorHAnsi"/>
          <w:b/>
          <w:bCs/>
          <w:color w:val="365F91" w:themeColor="accent1" w:themeShade="BF"/>
          <w:sz w:val="40"/>
          <w:szCs w:val="40"/>
        </w:rPr>
        <w:t xml:space="preserve"> verlof buiten de schoolvakanties</w:t>
      </w:r>
    </w:p>
    <w:p w14:paraId="0C495D7F" w14:textId="77777777" w:rsidR="00C637FB" w:rsidRDefault="00C637FB" w:rsidP="001D30B4">
      <w:pPr>
        <w:autoSpaceDE w:val="0"/>
        <w:autoSpaceDN w:val="0"/>
        <w:adjustRightInd w:val="0"/>
        <w:rPr>
          <w:rFonts w:ascii="Calibri" w:hAnsi="Calibri" w:cs="Calibri"/>
          <w:color w:val="000000"/>
        </w:rPr>
      </w:pPr>
    </w:p>
    <w:p w14:paraId="4C9E25CD" w14:textId="06B5ECC8" w:rsidR="001D30B4" w:rsidRPr="001D30B4" w:rsidRDefault="001D30B4" w:rsidP="001D30B4">
      <w:pPr>
        <w:autoSpaceDE w:val="0"/>
        <w:autoSpaceDN w:val="0"/>
        <w:adjustRightInd w:val="0"/>
        <w:rPr>
          <w:rFonts w:ascii="Calibri" w:hAnsi="Calibri" w:cs="Calibri"/>
          <w:color w:val="000000"/>
          <w:sz w:val="16"/>
          <w:szCs w:val="16"/>
        </w:rPr>
      </w:pPr>
      <w:r w:rsidRPr="001D30B4">
        <w:rPr>
          <w:rFonts w:ascii="Calibri" w:hAnsi="Calibri" w:cs="Calibri"/>
          <w:color w:val="000000"/>
        </w:rPr>
        <w:t xml:space="preserve"> </w:t>
      </w:r>
      <w:r w:rsidRPr="001D30B4">
        <w:rPr>
          <w:rFonts w:ascii="Calibri" w:hAnsi="Calibri" w:cs="Calibri"/>
          <w:i/>
          <w:iCs/>
          <w:color w:val="000000"/>
          <w:sz w:val="16"/>
          <w:szCs w:val="16"/>
        </w:rPr>
        <w:t xml:space="preserve">Bronnen: </w:t>
      </w:r>
    </w:p>
    <w:p w14:paraId="6A1D0ED9" w14:textId="77777777" w:rsidR="001D30B4" w:rsidRPr="001D30B4" w:rsidRDefault="001D30B4" w:rsidP="001D30B4">
      <w:pPr>
        <w:autoSpaceDE w:val="0"/>
        <w:autoSpaceDN w:val="0"/>
        <w:adjustRightInd w:val="0"/>
        <w:rPr>
          <w:rFonts w:ascii="Calibri" w:hAnsi="Calibri" w:cs="Calibri"/>
          <w:color w:val="000000"/>
          <w:sz w:val="16"/>
          <w:szCs w:val="16"/>
        </w:rPr>
      </w:pPr>
      <w:r w:rsidRPr="001D30B4">
        <w:rPr>
          <w:rFonts w:ascii="Calibri" w:hAnsi="Calibri" w:cs="Calibri"/>
          <w:i/>
          <w:iCs/>
          <w:color w:val="000000"/>
          <w:sz w:val="16"/>
          <w:szCs w:val="16"/>
        </w:rPr>
        <w:t xml:space="preserve">- Leerplichtwet 1969 </w:t>
      </w:r>
    </w:p>
    <w:p w14:paraId="77CF91D1" w14:textId="77777777" w:rsidR="001D30B4" w:rsidRPr="001D30B4" w:rsidRDefault="001D30B4" w:rsidP="001D30B4">
      <w:pPr>
        <w:autoSpaceDE w:val="0"/>
        <w:autoSpaceDN w:val="0"/>
        <w:adjustRightInd w:val="0"/>
        <w:rPr>
          <w:rFonts w:ascii="Calibri" w:hAnsi="Calibri" w:cs="Calibri"/>
          <w:color w:val="0000FF"/>
          <w:sz w:val="16"/>
          <w:szCs w:val="16"/>
        </w:rPr>
      </w:pPr>
      <w:r w:rsidRPr="001D30B4">
        <w:rPr>
          <w:rFonts w:ascii="Calibri" w:hAnsi="Calibri" w:cs="Calibri"/>
          <w:color w:val="0000FF"/>
          <w:sz w:val="16"/>
          <w:szCs w:val="16"/>
        </w:rPr>
        <w:t xml:space="preserve">wetten.nl - Regeling - Leerplichtwet 1969 - BWBR0002628 (overheid.nl) </w:t>
      </w:r>
    </w:p>
    <w:p w14:paraId="7119E9D9" w14:textId="77777777" w:rsidR="001D30B4" w:rsidRPr="001D30B4" w:rsidRDefault="001D30B4" w:rsidP="001D30B4">
      <w:pPr>
        <w:autoSpaceDE w:val="0"/>
        <w:autoSpaceDN w:val="0"/>
        <w:adjustRightInd w:val="0"/>
        <w:rPr>
          <w:rFonts w:ascii="Calibri" w:hAnsi="Calibri" w:cs="Calibri"/>
          <w:color w:val="000000"/>
          <w:sz w:val="16"/>
          <w:szCs w:val="16"/>
        </w:rPr>
      </w:pPr>
      <w:r w:rsidRPr="001D30B4">
        <w:rPr>
          <w:rFonts w:ascii="Calibri" w:hAnsi="Calibri" w:cs="Calibri"/>
          <w:i/>
          <w:iCs/>
          <w:color w:val="000000"/>
          <w:sz w:val="16"/>
          <w:szCs w:val="16"/>
        </w:rPr>
        <w:t xml:space="preserve">- Beleidsregel uitleg specifieke aard van het beroep en andere gewichtige omstandigheden </w:t>
      </w:r>
    </w:p>
    <w:p w14:paraId="181F0323" w14:textId="0A2D0B78" w:rsidR="00F5324B" w:rsidRPr="00D41B27" w:rsidRDefault="001D30B4" w:rsidP="001D30B4">
      <w:pPr>
        <w:spacing w:line="270" w:lineRule="atLeast"/>
        <w:rPr>
          <w:rFonts w:ascii="Calibri" w:hAnsi="Calibri" w:cs="Calibri"/>
          <w:color w:val="0000FF"/>
          <w:sz w:val="16"/>
          <w:szCs w:val="16"/>
        </w:rPr>
      </w:pPr>
      <w:r w:rsidRPr="00D41B27">
        <w:rPr>
          <w:rFonts w:ascii="Calibri" w:hAnsi="Calibri" w:cs="Calibri"/>
          <w:color w:val="0000FF"/>
          <w:sz w:val="16"/>
          <w:szCs w:val="16"/>
        </w:rPr>
        <w:t>wetten.nl - Regeling - Beleidsregel uitleg ‘specifieke aard van het beroep’ en ‘andere gewichtige omstandigheden’ bedoeld in de Leerplichtwet 1969 - BWBR0031787 (overheid.nl)</w:t>
      </w:r>
    </w:p>
    <w:p w14:paraId="4E4863DD" w14:textId="77777777" w:rsidR="001D30B4" w:rsidRDefault="001D30B4" w:rsidP="001D30B4">
      <w:pPr>
        <w:spacing w:line="270" w:lineRule="atLeast"/>
        <w:rPr>
          <w:rFonts w:asciiTheme="minorHAnsi" w:eastAsiaTheme="majorEastAsia" w:hAnsiTheme="minorHAnsi" w:cstheme="minorHAnsi"/>
          <w:b/>
          <w:bCs/>
          <w:color w:val="4F81BD" w:themeColor="accent1"/>
          <w:sz w:val="22"/>
          <w:szCs w:val="22"/>
        </w:rPr>
      </w:pPr>
    </w:p>
    <w:p w14:paraId="18319CEB" w14:textId="77777777" w:rsidR="00C637FB" w:rsidRDefault="0021293F" w:rsidP="00C637FB">
      <w:pPr>
        <w:pStyle w:val="Default"/>
        <w:jc w:val="both"/>
        <w:rPr>
          <w:rFonts w:asciiTheme="minorHAnsi" w:hAnsiTheme="minorHAnsi" w:cstheme="minorHAnsi"/>
          <w:sz w:val="22"/>
          <w:szCs w:val="22"/>
        </w:rPr>
      </w:pPr>
      <w:r w:rsidRPr="008A5B90">
        <w:rPr>
          <w:rFonts w:asciiTheme="minorHAnsi" w:hAnsiTheme="minorHAnsi" w:cstheme="minorHAnsi"/>
          <w:sz w:val="22"/>
          <w:szCs w:val="22"/>
        </w:rPr>
        <w:t>Elk kind heeft recht op onderwijs. Dit is geregeld in de Leerplichtwet. Daarin staat dat een leerling vanaf 5 jaar niet zonder geldige reden thuis mag blijven of op reis mag gaan.</w:t>
      </w:r>
      <w:r w:rsidR="008A5B90" w:rsidRPr="008A5B90">
        <w:rPr>
          <w:rFonts w:asciiTheme="minorHAnsi" w:hAnsiTheme="minorHAnsi" w:cstheme="minorHAnsi"/>
          <w:sz w:val="22"/>
          <w:szCs w:val="22"/>
        </w:rPr>
        <w:t xml:space="preserve"> </w:t>
      </w:r>
    </w:p>
    <w:p w14:paraId="03AD22B8" w14:textId="322A34A0" w:rsidR="0021293F" w:rsidRDefault="008A5B90" w:rsidP="00C637FB">
      <w:pPr>
        <w:pStyle w:val="Default"/>
        <w:jc w:val="both"/>
        <w:rPr>
          <w:rFonts w:asciiTheme="minorHAnsi" w:hAnsiTheme="minorHAnsi" w:cstheme="minorHAnsi"/>
          <w:sz w:val="22"/>
          <w:szCs w:val="22"/>
        </w:rPr>
      </w:pPr>
      <w:r w:rsidRPr="008A5B90">
        <w:rPr>
          <w:rFonts w:asciiTheme="minorHAnsi" w:hAnsiTheme="minorHAnsi" w:cstheme="minorHAnsi"/>
          <w:sz w:val="22"/>
          <w:szCs w:val="22"/>
        </w:rPr>
        <w:t>Dit document geeft inzicht in de wet- en regelgeving rond verlof buiten de schoolvakanties en kan door ouders worden geraadpleegd als zij overwegen om voor hun leerplichtige kind(eren) een aanvraag voor verlof buiten de schoolvakanties in te dienen.</w:t>
      </w:r>
    </w:p>
    <w:p w14:paraId="5158B7F6" w14:textId="77777777" w:rsidR="00684A6E" w:rsidRPr="00684A6E" w:rsidRDefault="00684A6E" w:rsidP="00684A6E">
      <w:pPr>
        <w:autoSpaceDE w:val="0"/>
        <w:autoSpaceDN w:val="0"/>
        <w:adjustRightInd w:val="0"/>
        <w:rPr>
          <w:rFonts w:ascii="Calibri" w:hAnsi="Calibri" w:cs="Calibri"/>
          <w:color w:val="000000"/>
        </w:rPr>
      </w:pPr>
    </w:p>
    <w:p w14:paraId="5396495C" w14:textId="77777777" w:rsidR="00684A6E" w:rsidRPr="00684A6E" w:rsidRDefault="00684A6E" w:rsidP="00684A6E">
      <w:pPr>
        <w:autoSpaceDE w:val="0"/>
        <w:autoSpaceDN w:val="0"/>
        <w:adjustRightInd w:val="0"/>
        <w:rPr>
          <w:rFonts w:ascii="Calibri" w:hAnsi="Calibri" w:cs="Calibri"/>
          <w:color w:val="000000"/>
          <w:sz w:val="22"/>
          <w:szCs w:val="22"/>
        </w:rPr>
      </w:pPr>
      <w:r w:rsidRPr="00684A6E">
        <w:rPr>
          <w:rFonts w:ascii="Calibri" w:hAnsi="Calibri" w:cs="Calibri"/>
          <w:color w:val="000000"/>
        </w:rPr>
        <w:t xml:space="preserve"> </w:t>
      </w:r>
      <w:r w:rsidRPr="00684A6E">
        <w:rPr>
          <w:rFonts w:ascii="Calibri" w:hAnsi="Calibri" w:cs="Calibri"/>
          <w:b/>
          <w:bCs/>
          <w:color w:val="4F80BC"/>
          <w:sz w:val="22"/>
          <w:szCs w:val="22"/>
        </w:rPr>
        <w:t xml:space="preserve">In de volgende situaties mag de school </w:t>
      </w:r>
      <w:r w:rsidRPr="00684A6E">
        <w:rPr>
          <w:rFonts w:ascii="Calibri" w:hAnsi="Calibri" w:cs="Calibri"/>
          <w:b/>
          <w:bCs/>
          <w:color w:val="4F80BC"/>
          <w:sz w:val="22"/>
          <w:szCs w:val="22"/>
          <w:u w:val="single"/>
        </w:rPr>
        <w:t>geen</w:t>
      </w:r>
      <w:r w:rsidRPr="00684A6E">
        <w:rPr>
          <w:rFonts w:ascii="Calibri" w:hAnsi="Calibri" w:cs="Calibri"/>
          <w:b/>
          <w:bCs/>
          <w:color w:val="4F80BC"/>
          <w:sz w:val="22"/>
          <w:szCs w:val="22"/>
        </w:rPr>
        <w:t xml:space="preserve"> extra verlof toestaan: </w:t>
      </w:r>
    </w:p>
    <w:p w14:paraId="478924F7" w14:textId="5F5D0820"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familiebezoek in het buitenland; </w:t>
      </w:r>
    </w:p>
    <w:p w14:paraId="735BE9B3" w14:textId="71EF7814"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goedkope tickets in het laagseizoen; </w:t>
      </w:r>
    </w:p>
    <w:p w14:paraId="256A9410" w14:textId="22D3C67B"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omdat tickets al gekocht zijn of omdat er geen tickets meer zijn in de vakantieperiode;  vakantiespreiding; </w:t>
      </w:r>
    </w:p>
    <w:p w14:paraId="081F76B5" w14:textId="77777777"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verlof voor een kind, omdat andere kinderen uit het gezin al of nog vrij zijn; </w:t>
      </w:r>
    </w:p>
    <w:p w14:paraId="2E24590A" w14:textId="3A19BFD7"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eerder vertrek of latere terugkomst in verband met verkeersdrukte; </w:t>
      </w:r>
    </w:p>
    <w:p w14:paraId="4378B032" w14:textId="3CF12593"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samen reizen/in konvooi rijden; </w:t>
      </w:r>
    </w:p>
    <w:p w14:paraId="080C46A8" w14:textId="08E17CE4"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kroonjaren; </w:t>
      </w:r>
    </w:p>
    <w:p w14:paraId="59FF625D" w14:textId="4D80EBE0"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sabbatical; </w:t>
      </w:r>
    </w:p>
    <w:p w14:paraId="356D60A1" w14:textId="5BDF632E" w:rsidR="00684A6E" w:rsidRP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wereldreis/verre reis; </w:t>
      </w:r>
    </w:p>
    <w:p w14:paraId="4020C7F8" w14:textId="4B2EA8B3" w:rsidR="00684A6E" w:rsidRDefault="00684A6E" w:rsidP="00AA59E6">
      <w:pPr>
        <w:pStyle w:val="Lijstalinea"/>
        <w:numPr>
          <w:ilvl w:val="0"/>
          <w:numId w:val="32"/>
        </w:numPr>
        <w:autoSpaceDE w:val="0"/>
        <w:autoSpaceDN w:val="0"/>
        <w:adjustRightInd w:val="0"/>
        <w:spacing w:after="0"/>
        <w:rPr>
          <w:rFonts w:cs="Calibri"/>
          <w:color w:val="000000"/>
        </w:rPr>
      </w:pPr>
      <w:r w:rsidRPr="00684A6E">
        <w:rPr>
          <w:rFonts w:cs="Calibri"/>
          <w:color w:val="000000"/>
        </w:rPr>
        <w:t xml:space="preserve">verlofaanvragen boven de 10 dagen: bij meer dan 10 verlofdagen in een schooljaar is toestemming van de leerplichtambtenaar nodig. </w:t>
      </w:r>
    </w:p>
    <w:p w14:paraId="1F550E6F" w14:textId="77777777" w:rsidR="00C637FB" w:rsidRPr="00C637FB" w:rsidRDefault="00C637FB" w:rsidP="00C637FB">
      <w:pPr>
        <w:autoSpaceDE w:val="0"/>
        <w:autoSpaceDN w:val="0"/>
        <w:adjustRightInd w:val="0"/>
        <w:rPr>
          <w:rFonts w:cs="Calibri"/>
          <w:color w:val="000000"/>
        </w:rPr>
      </w:pPr>
    </w:p>
    <w:p w14:paraId="308F7C00" w14:textId="77777777" w:rsidR="0038793F" w:rsidRPr="005604FF" w:rsidRDefault="0038793F" w:rsidP="0038793F">
      <w:pPr>
        <w:autoSpaceDE w:val="0"/>
        <w:autoSpaceDN w:val="0"/>
        <w:adjustRightInd w:val="0"/>
        <w:jc w:val="both"/>
        <w:rPr>
          <w:rFonts w:asciiTheme="minorHAnsi" w:hAnsiTheme="minorHAnsi" w:cstheme="minorHAnsi"/>
          <w:color w:val="000000"/>
          <w:sz w:val="22"/>
          <w:szCs w:val="22"/>
        </w:rPr>
      </w:pPr>
      <w:r w:rsidRPr="005604FF">
        <w:rPr>
          <w:rFonts w:asciiTheme="minorHAnsi" w:hAnsiTheme="minorHAnsi" w:cstheme="minorHAnsi"/>
          <w:color w:val="000000"/>
          <w:sz w:val="22"/>
          <w:szCs w:val="22"/>
        </w:rPr>
        <w:t xml:space="preserve">Verlof dat wordt opgenomen zonder toestemming van de directeur of de leerplichtambtenaar wordt gezien als ongeoorloofd verzuim. De leerkracht van uw kind registreert de afwezigheid van uw kind in het administratiesysteem van de school als ‘ongeoorloofd afwezig'. </w:t>
      </w:r>
    </w:p>
    <w:p w14:paraId="6914685B" w14:textId="4DAE0B87" w:rsidR="0038793F" w:rsidRPr="005604FF" w:rsidRDefault="0038793F" w:rsidP="0038793F">
      <w:pPr>
        <w:autoSpaceDE w:val="0"/>
        <w:autoSpaceDN w:val="0"/>
        <w:adjustRightInd w:val="0"/>
        <w:jc w:val="both"/>
        <w:rPr>
          <w:rFonts w:asciiTheme="minorHAnsi" w:hAnsiTheme="minorHAnsi" w:cstheme="minorHAnsi"/>
          <w:color w:val="000000"/>
          <w:sz w:val="22"/>
          <w:szCs w:val="22"/>
        </w:rPr>
      </w:pPr>
      <w:r w:rsidRPr="005604FF">
        <w:rPr>
          <w:rFonts w:asciiTheme="minorHAnsi" w:hAnsiTheme="minorHAnsi" w:cstheme="minorHAnsi"/>
          <w:color w:val="000000"/>
          <w:sz w:val="22"/>
          <w:szCs w:val="22"/>
        </w:rPr>
        <w:t>De directeur is verplicht ongeoorloofd verzuim aan de leerplichtambtenaar te melden. Dit</w:t>
      </w:r>
      <w:r w:rsidR="00AA59E6">
        <w:rPr>
          <w:rFonts w:asciiTheme="minorHAnsi" w:hAnsiTheme="minorHAnsi" w:cstheme="minorHAnsi"/>
          <w:color w:val="000000"/>
          <w:sz w:val="22"/>
          <w:szCs w:val="22"/>
        </w:rPr>
        <w:t xml:space="preserve"> doet</w:t>
      </w:r>
      <w:r w:rsidRPr="005604FF">
        <w:rPr>
          <w:rFonts w:asciiTheme="minorHAnsi" w:hAnsiTheme="minorHAnsi" w:cstheme="minorHAnsi"/>
          <w:color w:val="000000"/>
          <w:sz w:val="22"/>
          <w:szCs w:val="22"/>
        </w:rPr>
        <w:t xml:space="preserve"> </w:t>
      </w:r>
      <w:r w:rsidR="00205083">
        <w:rPr>
          <w:rFonts w:asciiTheme="minorHAnsi" w:hAnsiTheme="minorHAnsi" w:cstheme="minorHAnsi"/>
          <w:color w:val="000000"/>
          <w:sz w:val="22"/>
          <w:szCs w:val="22"/>
        </w:rPr>
        <w:t>de school</w:t>
      </w:r>
      <w:r w:rsidRPr="005604FF">
        <w:rPr>
          <w:rFonts w:asciiTheme="minorHAnsi" w:hAnsiTheme="minorHAnsi" w:cstheme="minorHAnsi"/>
          <w:color w:val="000000"/>
          <w:sz w:val="22"/>
          <w:szCs w:val="22"/>
        </w:rPr>
        <w:t xml:space="preserve"> bijvoorbeeld door op vraag van de leerplichtambtenaar </w:t>
      </w:r>
      <w:r w:rsidR="00205083">
        <w:rPr>
          <w:rFonts w:asciiTheme="minorHAnsi" w:hAnsiTheme="minorHAnsi" w:cstheme="minorHAnsi"/>
          <w:color w:val="000000"/>
          <w:sz w:val="22"/>
          <w:szCs w:val="22"/>
        </w:rPr>
        <w:t>de</w:t>
      </w:r>
      <w:r w:rsidRPr="005604FF">
        <w:rPr>
          <w:rFonts w:asciiTheme="minorHAnsi" w:hAnsiTheme="minorHAnsi" w:cstheme="minorHAnsi"/>
          <w:color w:val="000000"/>
          <w:sz w:val="22"/>
          <w:szCs w:val="22"/>
        </w:rPr>
        <w:t xml:space="preserve"> absentie-administratie te tonen. De leerplichtambtenaar kan op basis van deze gegevens besluiten om contact met u op te nemen. </w:t>
      </w:r>
      <w:r w:rsidR="00205083">
        <w:rPr>
          <w:rFonts w:asciiTheme="minorHAnsi" w:hAnsiTheme="minorHAnsi" w:cstheme="minorHAnsi"/>
          <w:color w:val="000000"/>
          <w:sz w:val="22"/>
          <w:szCs w:val="22"/>
        </w:rPr>
        <w:t>De school</w:t>
      </w:r>
      <w:r w:rsidRPr="005604FF">
        <w:rPr>
          <w:rFonts w:asciiTheme="minorHAnsi" w:hAnsiTheme="minorHAnsi" w:cstheme="minorHAnsi"/>
          <w:color w:val="000000"/>
          <w:sz w:val="22"/>
          <w:szCs w:val="22"/>
        </w:rPr>
        <w:t xml:space="preserve"> </w:t>
      </w:r>
      <w:r w:rsidR="00205083">
        <w:rPr>
          <w:rFonts w:asciiTheme="minorHAnsi" w:hAnsiTheme="minorHAnsi" w:cstheme="minorHAnsi"/>
          <w:color w:val="000000"/>
          <w:sz w:val="22"/>
          <w:szCs w:val="22"/>
        </w:rPr>
        <w:t>kan</w:t>
      </w:r>
      <w:r w:rsidRPr="005604FF">
        <w:rPr>
          <w:rFonts w:asciiTheme="minorHAnsi" w:hAnsiTheme="minorHAnsi" w:cstheme="minorHAnsi"/>
          <w:color w:val="000000"/>
          <w:sz w:val="22"/>
          <w:szCs w:val="22"/>
        </w:rPr>
        <w:t xml:space="preserve"> ook actief een melding doen bij de leerplichtambtenaar. Bijvoorbeeld als </w:t>
      </w:r>
      <w:r w:rsidR="00205083">
        <w:rPr>
          <w:rFonts w:asciiTheme="minorHAnsi" w:hAnsiTheme="minorHAnsi" w:cstheme="minorHAnsi"/>
          <w:color w:val="000000"/>
          <w:sz w:val="22"/>
          <w:szCs w:val="22"/>
        </w:rPr>
        <w:t>zij</w:t>
      </w:r>
      <w:r w:rsidRPr="005604FF">
        <w:rPr>
          <w:rFonts w:asciiTheme="minorHAnsi" w:hAnsiTheme="minorHAnsi" w:cstheme="minorHAnsi"/>
          <w:color w:val="000000"/>
          <w:sz w:val="22"/>
          <w:szCs w:val="22"/>
        </w:rPr>
        <w:t xml:space="preserve"> zorgen hebben over de duur van de ongeoorloofde afwezigheid of de consequenties van het ongeoorloofd verzuim voor uw kind. Of als u uw kind in zijn/haar schoolloopbaan meerdere keren ongeoorloofd laat </w:t>
      </w:r>
      <w:r w:rsidRPr="005604FF">
        <w:rPr>
          <w:rFonts w:asciiTheme="minorHAnsi" w:hAnsiTheme="minorHAnsi" w:cstheme="minorHAnsi"/>
          <w:sz w:val="22"/>
          <w:szCs w:val="22"/>
        </w:rPr>
        <w:t>verzuimen. De leerplichtambtenaar neemt dan contact met u op en beslist vervolgens of er proces-verbaal wordt opgemaakt.</w:t>
      </w:r>
    </w:p>
    <w:p w14:paraId="4EF44F2A" w14:textId="77777777" w:rsidR="0038793F" w:rsidRPr="0038793F" w:rsidRDefault="0038793F" w:rsidP="0038793F">
      <w:pPr>
        <w:spacing w:line="270" w:lineRule="atLeast"/>
        <w:rPr>
          <w:rFonts w:cs="Calibri"/>
        </w:rPr>
      </w:pPr>
    </w:p>
    <w:p w14:paraId="0D8DCB83" w14:textId="64413C3E" w:rsidR="0038793F" w:rsidRDefault="0038793F" w:rsidP="005604FF">
      <w:pPr>
        <w:spacing w:line="270" w:lineRule="atLeast"/>
        <w:rPr>
          <w:rFonts w:asciiTheme="minorHAnsi" w:hAnsiTheme="minorHAnsi" w:cstheme="minorHAnsi"/>
          <w:sz w:val="22"/>
          <w:szCs w:val="22"/>
        </w:rPr>
      </w:pPr>
    </w:p>
    <w:p w14:paraId="7FF9E322" w14:textId="77777777" w:rsidR="00AA59E6" w:rsidRPr="005604FF" w:rsidRDefault="00AA59E6" w:rsidP="005604FF">
      <w:pPr>
        <w:spacing w:line="270" w:lineRule="atLeast"/>
        <w:rPr>
          <w:rFonts w:asciiTheme="minorHAnsi" w:hAnsiTheme="minorHAnsi" w:cstheme="minorHAnsi"/>
          <w:sz w:val="22"/>
          <w:szCs w:val="22"/>
        </w:rPr>
      </w:pPr>
    </w:p>
    <w:p w14:paraId="0539A633" w14:textId="77777777" w:rsidR="0021293F" w:rsidRPr="00F67CF6" w:rsidRDefault="0021293F" w:rsidP="0021293F">
      <w:pPr>
        <w:rPr>
          <w:rFonts w:asciiTheme="minorHAnsi" w:hAnsiTheme="minorHAnsi" w:cstheme="minorHAnsi"/>
          <w:b/>
          <w:bCs/>
          <w:color w:val="4F81BD" w:themeColor="accent1"/>
          <w:sz w:val="22"/>
          <w:szCs w:val="22"/>
        </w:rPr>
      </w:pPr>
      <w:r w:rsidRPr="00F67CF6">
        <w:rPr>
          <w:rFonts w:asciiTheme="minorHAnsi" w:hAnsiTheme="minorHAnsi" w:cstheme="minorHAnsi"/>
          <w:b/>
          <w:bCs/>
          <w:color w:val="4F81BD" w:themeColor="accent1"/>
          <w:sz w:val="22"/>
          <w:szCs w:val="22"/>
        </w:rPr>
        <w:lastRenderedPageBreak/>
        <w:t>Alleen in uitzonderlijke situaties hoeft een leerling niet naar school</w:t>
      </w:r>
    </w:p>
    <w:p w14:paraId="0FA9A256" w14:textId="77777777" w:rsidR="0021293F" w:rsidRPr="00F67CF6" w:rsidRDefault="0021293F" w:rsidP="0021293F">
      <w:pPr>
        <w:rPr>
          <w:rFonts w:asciiTheme="minorHAnsi" w:hAnsiTheme="minorHAnsi" w:cstheme="minorHAnsi"/>
          <w:sz w:val="22"/>
          <w:szCs w:val="22"/>
        </w:rPr>
      </w:pPr>
      <w:r w:rsidRPr="00F67CF6">
        <w:rPr>
          <w:rFonts w:asciiTheme="minorHAnsi" w:hAnsiTheme="minorHAnsi" w:cstheme="minorHAnsi"/>
          <w:sz w:val="22"/>
          <w:szCs w:val="22"/>
        </w:rPr>
        <w:t>Geldige redenen om niet naar school te gaan zijn:</w:t>
      </w:r>
    </w:p>
    <w:p w14:paraId="79C56C5E" w14:textId="652AC9C5" w:rsidR="0021293F" w:rsidRPr="00F67CF6" w:rsidRDefault="0021293F" w:rsidP="0021293F">
      <w:pPr>
        <w:pStyle w:val="Lijstalinea"/>
        <w:numPr>
          <w:ilvl w:val="0"/>
          <w:numId w:val="30"/>
        </w:numPr>
        <w:spacing w:after="160" w:line="259" w:lineRule="auto"/>
        <w:rPr>
          <w:rFonts w:asciiTheme="minorHAnsi" w:hAnsiTheme="minorHAnsi" w:cstheme="minorHAnsi"/>
        </w:rPr>
      </w:pPr>
      <w:r w:rsidRPr="00F67CF6">
        <w:rPr>
          <w:rFonts w:asciiTheme="minorHAnsi" w:hAnsiTheme="minorHAnsi" w:cstheme="minorHAnsi"/>
        </w:rPr>
        <w:t>ziekte en quarantaine</w:t>
      </w:r>
      <w:r w:rsidR="00183052">
        <w:rPr>
          <w:rFonts w:asciiTheme="minorHAnsi" w:hAnsiTheme="minorHAnsi" w:cstheme="minorHAnsi"/>
        </w:rPr>
        <w:t>;</w:t>
      </w:r>
    </w:p>
    <w:p w14:paraId="6B72A9EA" w14:textId="358B7172" w:rsidR="006B7EE6" w:rsidRPr="006B7EE6" w:rsidRDefault="0021293F" w:rsidP="006160F1">
      <w:pPr>
        <w:pStyle w:val="Lijstalinea"/>
        <w:numPr>
          <w:ilvl w:val="0"/>
          <w:numId w:val="30"/>
        </w:numPr>
        <w:autoSpaceDE w:val="0"/>
        <w:autoSpaceDN w:val="0"/>
        <w:adjustRightInd w:val="0"/>
        <w:spacing w:after="160" w:line="259" w:lineRule="auto"/>
        <w:rPr>
          <w:rFonts w:cs="Calibri"/>
          <w:color w:val="000000"/>
        </w:rPr>
      </w:pPr>
      <w:r w:rsidRPr="006B7EE6">
        <w:rPr>
          <w:rFonts w:asciiTheme="minorHAnsi" w:hAnsiTheme="minorHAnsi" w:cstheme="minorHAnsi"/>
        </w:rPr>
        <w:t>schorsing</w:t>
      </w:r>
      <w:r w:rsidR="00183052">
        <w:rPr>
          <w:rFonts w:asciiTheme="minorHAnsi" w:hAnsiTheme="minorHAnsi" w:cstheme="minorHAnsi"/>
        </w:rPr>
        <w:t>;</w:t>
      </w:r>
    </w:p>
    <w:p w14:paraId="288CBFE3" w14:textId="2418EE17" w:rsidR="006B7EE6" w:rsidRPr="006B7EE6" w:rsidRDefault="006B7EE6" w:rsidP="006160F1">
      <w:pPr>
        <w:pStyle w:val="Lijstalinea"/>
        <w:numPr>
          <w:ilvl w:val="0"/>
          <w:numId w:val="30"/>
        </w:numPr>
        <w:autoSpaceDE w:val="0"/>
        <w:autoSpaceDN w:val="0"/>
        <w:adjustRightInd w:val="0"/>
        <w:spacing w:after="160" w:line="259" w:lineRule="auto"/>
        <w:rPr>
          <w:rFonts w:cs="Calibri"/>
          <w:color w:val="000000"/>
        </w:rPr>
      </w:pPr>
      <w:r w:rsidRPr="006B7EE6">
        <w:rPr>
          <w:rFonts w:cs="Calibri"/>
          <w:color w:val="000000"/>
        </w:rPr>
        <w:t xml:space="preserve">religieuze feestdag: een leerling heeft recht op verlof als hij plichten moet vervullen die voortvloeien uit godsdienst of levensovertuiging. Als de leerling gebruik wil maken van deze vorm van extra verlof, moeten de ouders dit minimaal twee dagen van tevoren schriftelijk melden bij de directeur van de school. De leerling krijgt maximaal 1 dag verlof. Een leerling krijgt geen verlof voor carnaval, omdat dit, ondanks de religieuze oorsprong, geen religieus feest is; </w:t>
      </w:r>
    </w:p>
    <w:p w14:paraId="3F76036F" w14:textId="77777777" w:rsidR="0021293F" w:rsidRPr="00F67CF6" w:rsidRDefault="0021293F" w:rsidP="00AA59E6">
      <w:pPr>
        <w:pStyle w:val="Lijstalinea"/>
        <w:numPr>
          <w:ilvl w:val="0"/>
          <w:numId w:val="30"/>
        </w:numPr>
        <w:spacing w:after="120" w:line="259" w:lineRule="auto"/>
        <w:rPr>
          <w:rFonts w:asciiTheme="minorHAnsi" w:hAnsiTheme="minorHAnsi" w:cstheme="minorHAnsi"/>
        </w:rPr>
      </w:pPr>
      <w:r w:rsidRPr="00F67CF6">
        <w:rPr>
          <w:rFonts w:asciiTheme="minorHAnsi" w:hAnsiTheme="minorHAnsi" w:cstheme="minorHAnsi"/>
        </w:rPr>
        <w:t>verlof in verband met:</w:t>
      </w:r>
    </w:p>
    <w:p w14:paraId="1F0E4B2E" w14:textId="77777777" w:rsidR="00526776" w:rsidRDefault="0021293F" w:rsidP="00526776">
      <w:pPr>
        <w:pStyle w:val="Lijstalinea"/>
        <w:numPr>
          <w:ilvl w:val="1"/>
          <w:numId w:val="30"/>
        </w:numPr>
        <w:spacing w:after="160" w:line="259" w:lineRule="auto"/>
        <w:ind w:left="709"/>
        <w:rPr>
          <w:rFonts w:asciiTheme="minorHAnsi" w:hAnsiTheme="minorHAnsi" w:cstheme="minorHAnsi"/>
        </w:rPr>
      </w:pPr>
      <w:r w:rsidRPr="00F67CF6">
        <w:rPr>
          <w:rFonts w:asciiTheme="minorHAnsi" w:hAnsiTheme="minorHAnsi" w:cstheme="minorHAnsi"/>
        </w:rPr>
        <w:t>verhuizing: maximaal 1 dag</w:t>
      </w:r>
    </w:p>
    <w:p w14:paraId="598A4A38" w14:textId="77777777" w:rsidR="00863925" w:rsidRPr="00863925" w:rsidRDefault="00526776" w:rsidP="00863925">
      <w:pPr>
        <w:pStyle w:val="Lijstalinea"/>
        <w:numPr>
          <w:ilvl w:val="1"/>
          <w:numId w:val="30"/>
        </w:numPr>
        <w:spacing w:after="160" w:line="259" w:lineRule="auto"/>
        <w:ind w:left="709"/>
        <w:rPr>
          <w:rFonts w:asciiTheme="minorHAnsi" w:hAnsiTheme="minorHAnsi" w:cstheme="minorHAnsi"/>
        </w:rPr>
      </w:pPr>
      <w:r w:rsidRPr="00526776">
        <w:rPr>
          <w:rFonts w:cs="Calibri"/>
          <w:color w:val="000000"/>
        </w:rPr>
        <w:t xml:space="preserve">voor het bijwonen van het huwelijk van bloed- of aanverwant 1e graad, 2e graad of 3e graad*: </w:t>
      </w:r>
    </w:p>
    <w:p w14:paraId="466ED377" w14:textId="77777777" w:rsidR="00863925" w:rsidRPr="00863925" w:rsidRDefault="00863925" w:rsidP="00863925">
      <w:pPr>
        <w:pStyle w:val="Lijstalinea"/>
        <w:numPr>
          <w:ilvl w:val="0"/>
          <w:numId w:val="36"/>
        </w:numPr>
        <w:spacing w:after="160" w:line="259" w:lineRule="auto"/>
        <w:rPr>
          <w:rFonts w:asciiTheme="minorHAnsi" w:hAnsiTheme="minorHAnsi" w:cstheme="minorHAnsi"/>
        </w:rPr>
      </w:pPr>
      <w:r w:rsidRPr="00863925">
        <w:rPr>
          <w:rFonts w:cs="Calibri"/>
          <w:color w:val="000000"/>
        </w:rPr>
        <w:t xml:space="preserve">in Nederland maximaal 2 schooldagen indien er ver gereisd moet worden, anders maximaal 1 dag; </w:t>
      </w:r>
    </w:p>
    <w:p w14:paraId="6F951824" w14:textId="77777777" w:rsidR="00CC0E2D" w:rsidRPr="00CC0E2D" w:rsidRDefault="00863925" w:rsidP="00CC0E2D">
      <w:pPr>
        <w:pStyle w:val="Lijstalinea"/>
        <w:numPr>
          <w:ilvl w:val="0"/>
          <w:numId w:val="36"/>
        </w:numPr>
        <w:spacing w:after="160" w:line="259" w:lineRule="auto"/>
        <w:rPr>
          <w:rFonts w:asciiTheme="minorHAnsi" w:hAnsiTheme="minorHAnsi" w:cstheme="minorHAnsi"/>
        </w:rPr>
      </w:pPr>
      <w:r w:rsidRPr="00863925">
        <w:rPr>
          <w:color w:val="000000"/>
        </w:rPr>
        <w:t>in het buitenland maximaal 5 schooldagen.</w:t>
      </w:r>
    </w:p>
    <w:p w14:paraId="0A2133DC" w14:textId="77777777" w:rsidR="00CC0E2D" w:rsidRDefault="00CC0E2D" w:rsidP="005150B3">
      <w:pPr>
        <w:pStyle w:val="Lijstalinea"/>
        <w:numPr>
          <w:ilvl w:val="1"/>
          <w:numId w:val="38"/>
        </w:numPr>
        <w:autoSpaceDE w:val="0"/>
        <w:autoSpaceDN w:val="0"/>
        <w:adjustRightInd w:val="0"/>
        <w:spacing w:after="22" w:line="259" w:lineRule="auto"/>
        <w:rPr>
          <w:rFonts w:cs="Calibri"/>
          <w:color w:val="000000"/>
        </w:rPr>
      </w:pPr>
      <w:r w:rsidRPr="00CC0E2D">
        <w:rPr>
          <w:rFonts w:cs="Calibri"/>
          <w:color w:val="000000"/>
        </w:rPr>
        <w:t xml:space="preserve">voor het voldoen aan wettelijke verplichtingen, voor zover dit niet buiten de lesuren kan geschieden: maximaal 10 dagen; </w:t>
      </w:r>
    </w:p>
    <w:p w14:paraId="1392A56F" w14:textId="15FC4F85" w:rsidR="00CC0E2D" w:rsidRDefault="00CC0E2D" w:rsidP="00E153B5">
      <w:pPr>
        <w:pStyle w:val="Lijstalinea"/>
        <w:numPr>
          <w:ilvl w:val="1"/>
          <w:numId w:val="38"/>
        </w:numPr>
        <w:autoSpaceDE w:val="0"/>
        <w:autoSpaceDN w:val="0"/>
        <w:adjustRightInd w:val="0"/>
        <w:spacing w:after="22" w:line="259" w:lineRule="auto"/>
        <w:rPr>
          <w:rFonts w:cs="Calibri"/>
          <w:color w:val="000000"/>
        </w:rPr>
      </w:pPr>
      <w:r w:rsidRPr="00CC0E2D">
        <w:rPr>
          <w:rFonts w:cs="Calibri"/>
          <w:color w:val="000000"/>
        </w:rPr>
        <w:t>huwelijksjubileum 12</w:t>
      </w:r>
      <w:r w:rsidRPr="00CC0E2D">
        <w:rPr>
          <w:rFonts w:cs="Calibri"/>
          <w:color w:val="000000"/>
          <w:sz w:val="14"/>
          <w:szCs w:val="14"/>
        </w:rPr>
        <w:t>1</w:t>
      </w:r>
      <w:r w:rsidRPr="00CC0E2D">
        <w:rPr>
          <w:rFonts w:cs="Calibri"/>
          <w:color w:val="000000"/>
        </w:rPr>
        <w:t>/</w:t>
      </w:r>
      <w:r w:rsidRPr="00CC0E2D">
        <w:rPr>
          <w:rFonts w:cs="Calibri"/>
          <w:color w:val="000000"/>
          <w:sz w:val="14"/>
          <w:szCs w:val="14"/>
        </w:rPr>
        <w:t>2</w:t>
      </w:r>
      <w:r w:rsidRPr="00CC0E2D">
        <w:rPr>
          <w:rFonts w:cs="Calibri"/>
          <w:color w:val="000000"/>
        </w:rPr>
        <w:t xml:space="preserve">, 25, 40, 50 en 60 jaar van ouders of grootouders: maximaal 1 dag; </w:t>
      </w:r>
    </w:p>
    <w:p w14:paraId="13894F9C" w14:textId="473F0E17" w:rsidR="00CC0E2D" w:rsidRDefault="00CC0E2D" w:rsidP="00AB4D0F">
      <w:pPr>
        <w:pStyle w:val="Lijstalinea"/>
        <w:numPr>
          <w:ilvl w:val="1"/>
          <w:numId w:val="38"/>
        </w:numPr>
        <w:autoSpaceDE w:val="0"/>
        <w:autoSpaceDN w:val="0"/>
        <w:adjustRightInd w:val="0"/>
        <w:spacing w:after="22" w:line="259" w:lineRule="auto"/>
        <w:rPr>
          <w:rFonts w:cs="Calibri"/>
          <w:color w:val="000000"/>
        </w:rPr>
      </w:pPr>
      <w:r w:rsidRPr="00CC0E2D">
        <w:rPr>
          <w:rFonts w:cs="Calibri"/>
          <w:color w:val="000000"/>
        </w:rPr>
        <w:t xml:space="preserve">ambtsjubileum 25, 40 of 50 jaar van ouders of grootouders: maximaal 1 dag; </w:t>
      </w:r>
    </w:p>
    <w:p w14:paraId="3238AF65" w14:textId="77777777" w:rsidR="00CD114E" w:rsidRDefault="00CC0E2D" w:rsidP="00CD114E">
      <w:pPr>
        <w:pStyle w:val="Lijstalinea"/>
        <w:numPr>
          <w:ilvl w:val="1"/>
          <w:numId w:val="38"/>
        </w:numPr>
        <w:autoSpaceDE w:val="0"/>
        <w:autoSpaceDN w:val="0"/>
        <w:adjustRightInd w:val="0"/>
        <w:spacing w:after="22" w:line="259" w:lineRule="auto"/>
        <w:rPr>
          <w:rFonts w:cs="Calibri"/>
          <w:color w:val="000000"/>
        </w:rPr>
      </w:pPr>
      <w:r w:rsidRPr="00CC0E2D">
        <w:rPr>
          <w:rFonts w:cs="Calibri"/>
          <w:color w:val="000000"/>
        </w:rPr>
        <w:t xml:space="preserve">levensbedreigende ziekte van familie tot de 3e graad* zonder uitzicht op herstel: maximaal 10 dagen; </w:t>
      </w:r>
    </w:p>
    <w:p w14:paraId="35BC32D1" w14:textId="662B9D26" w:rsidR="0038601D" w:rsidRPr="00CD114E" w:rsidRDefault="00CC0E2D" w:rsidP="00CD114E">
      <w:pPr>
        <w:pStyle w:val="Lijstalinea"/>
        <w:numPr>
          <w:ilvl w:val="1"/>
          <w:numId w:val="38"/>
        </w:numPr>
        <w:autoSpaceDE w:val="0"/>
        <w:autoSpaceDN w:val="0"/>
        <w:adjustRightInd w:val="0"/>
        <w:spacing w:after="22" w:line="259" w:lineRule="auto"/>
        <w:rPr>
          <w:rFonts w:cs="Calibri"/>
          <w:color w:val="000000"/>
        </w:rPr>
      </w:pPr>
      <w:r w:rsidRPr="00CD114E">
        <w:rPr>
          <w:rFonts w:cs="Calibri"/>
          <w:color w:val="000000"/>
        </w:rPr>
        <w:t>bij overlijden van bloed- of aanverwant:</w:t>
      </w:r>
    </w:p>
    <w:p w14:paraId="2B3C6034" w14:textId="77777777" w:rsidR="005464D6" w:rsidRDefault="0038601D" w:rsidP="00370CF1">
      <w:pPr>
        <w:numPr>
          <w:ilvl w:val="1"/>
          <w:numId w:val="43"/>
        </w:numPr>
        <w:autoSpaceDE w:val="0"/>
        <w:autoSpaceDN w:val="0"/>
        <w:adjustRightInd w:val="0"/>
        <w:rPr>
          <w:rFonts w:ascii="Calibri" w:hAnsi="Calibri" w:cs="Calibri"/>
          <w:color w:val="000000"/>
          <w:sz w:val="22"/>
          <w:szCs w:val="22"/>
        </w:rPr>
      </w:pPr>
      <w:r w:rsidRPr="0038601D">
        <w:rPr>
          <w:rFonts w:ascii="Calibri" w:hAnsi="Calibri" w:cs="Calibri"/>
          <w:color w:val="000000"/>
          <w:sz w:val="22"/>
          <w:szCs w:val="22"/>
        </w:rPr>
        <w:t xml:space="preserve">In de 1e graad* maximaal 5 schooldagen; </w:t>
      </w:r>
    </w:p>
    <w:p w14:paraId="59A69402" w14:textId="77777777" w:rsidR="005464D6" w:rsidRDefault="005464D6" w:rsidP="00370CF1">
      <w:pPr>
        <w:numPr>
          <w:ilvl w:val="1"/>
          <w:numId w:val="43"/>
        </w:numPr>
        <w:autoSpaceDE w:val="0"/>
        <w:autoSpaceDN w:val="0"/>
        <w:adjustRightInd w:val="0"/>
        <w:rPr>
          <w:rFonts w:ascii="Calibri" w:hAnsi="Calibri" w:cs="Calibri"/>
          <w:color w:val="000000"/>
          <w:sz w:val="22"/>
          <w:szCs w:val="22"/>
        </w:rPr>
      </w:pPr>
      <w:r w:rsidRPr="005464D6">
        <w:rPr>
          <w:rFonts w:ascii="Calibri" w:hAnsi="Calibri" w:cs="Calibri"/>
          <w:color w:val="000000"/>
          <w:sz w:val="22"/>
          <w:szCs w:val="22"/>
        </w:rPr>
        <w:t xml:space="preserve">In de 2e graad* maximaal 2 schooldagen; </w:t>
      </w:r>
    </w:p>
    <w:p w14:paraId="7C49D732" w14:textId="6593771B" w:rsidR="00370CF1" w:rsidRPr="00370CF1" w:rsidRDefault="005464D6" w:rsidP="00370CF1">
      <w:pPr>
        <w:numPr>
          <w:ilvl w:val="1"/>
          <w:numId w:val="43"/>
        </w:numPr>
        <w:autoSpaceDE w:val="0"/>
        <w:autoSpaceDN w:val="0"/>
        <w:adjustRightInd w:val="0"/>
        <w:rPr>
          <w:rFonts w:ascii="Calibri" w:hAnsi="Calibri" w:cs="Calibri"/>
          <w:color w:val="000000"/>
        </w:rPr>
      </w:pPr>
      <w:r w:rsidRPr="005464D6">
        <w:rPr>
          <w:rFonts w:ascii="Calibri" w:hAnsi="Calibri" w:cs="Calibri"/>
          <w:color w:val="000000"/>
          <w:sz w:val="22"/>
          <w:szCs w:val="22"/>
        </w:rPr>
        <w:t xml:space="preserve">In de 3e en de 4e graad* maximaal 1 schooldag; </w:t>
      </w:r>
    </w:p>
    <w:p w14:paraId="597C3C67" w14:textId="77777777" w:rsidR="00CD114E" w:rsidRDefault="00370CF1" w:rsidP="00CD114E">
      <w:pPr>
        <w:numPr>
          <w:ilvl w:val="1"/>
          <w:numId w:val="43"/>
        </w:numPr>
        <w:autoSpaceDE w:val="0"/>
        <w:autoSpaceDN w:val="0"/>
        <w:adjustRightInd w:val="0"/>
        <w:rPr>
          <w:rFonts w:ascii="Calibri" w:hAnsi="Calibri" w:cs="Calibri"/>
          <w:color w:val="000000"/>
          <w:sz w:val="22"/>
          <w:szCs w:val="22"/>
        </w:rPr>
      </w:pPr>
      <w:r w:rsidRPr="00370CF1">
        <w:rPr>
          <w:rFonts w:ascii="Calibri" w:hAnsi="Calibri" w:cs="Calibri"/>
          <w:color w:val="000000"/>
          <w:sz w:val="22"/>
          <w:szCs w:val="22"/>
        </w:rPr>
        <w:t xml:space="preserve">In het buitenland: 1e t/m 4e graad* maximaal 5 schooldagen. </w:t>
      </w:r>
    </w:p>
    <w:p w14:paraId="33B8C9C1" w14:textId="7431A626" w:rsidR="00CD114E" w:rsidRPr="00CD114E" w:rsidRDefault="0021293F" w:rsidP="00CD114E">
      <w:pPr>
        <w:pStyle w:val="Lijstalinea"/>
        <w:numPr>
          <w:ilvl w:val="0"/>
          <w:numId w:val="48"/>
        </w:numPr>
        <w:autoSpaceDE w:val="0"/>
        <w:autoSpaceDN w:val="0"/>
        <w:adjustRightInd w:val="0"/>
        <w:rPr>
          <w:rFonts w:cs="Calibri"/>
          <w:color w:val="000000"/>
        </w:rPr>
      </w:pPr>
      <w:r w:rsidRPr="00CD114E">
        <w:rPr>
          <w:rFonts w:asciiTheme="minorHAnsi" w:hAnsiTheme="minorHAnsi" w:cstheme="minorHAnsi"/>
        </w:rPr>
        <w:t>vakantie buiten schoolvakantie vanwege beroep van ouders: maximaal 10 dagen</w:t>
      </w:r>
      <w:r w:rsidR="00F229D1" w:rsidRPr="00CD114E">
        <w:rPr>
          <w:rFonts w:asciiTheme="minorHAnsi" w:hAnsiTheme="minorHAnsi" w:cstheme="minorHAnsi"/>
        </w:rPr>
        <w:t xml:space="preserve"> </w:t>
      </w:r>
      <w:r w:rsidR="00CD114E">
        <w:rPr>
          <w:rFonts w:asciiTheme="minorHAnsi" w:hAnsiTheme="minorHAnsi" w:cstheme="minorHAnsi"/>
        </w:rPr>
        <w:t>(Zie 1)</w:t>
      </w:r>
    </w:p>
    <w:p w14:paraId="28222CDF" w14:textId="77777777" w:rsidR="00C5626C" w:rsidRPr="00C5626C" w:rsidRDefault="0021293F" w:rsidP="00C5626C">
      <w:pPr>
        <w:pStyle w:val="Lijstalinea"/>
        <w:numPr>
          <w:ilvl w:val="0"/>
          <w:numId w:val="48"/>
        </w:numPr>
        <w:autoSpaceDE w:val="0"/>
        <w:autoSpaceDN w:val="0"/>
        <w:adjustRightInd w:val="0"/>
        <w:rPr>
          <w:rFonts w:cs="Calibri"/>
          <w:color w:val="000000"/>
        </w:rPr>
      </w:pPr>
      <w:r w:rsidRPr="00CD114E">
        <w:rPr>
          <w:rFonts w:asciiTheme="minorHAnsi" w:hAnsiTheme="minorHAnsi" w:cstheme="minorHAnsi"/>
        </w:rPr>
        <w:t>kinderen van 5 jaar voor wie elke dag naar school gaan teveel is: maximaal 5-10 uur per week</w:t>
      </w:r>
      <w:r w:rsidR="00B64DF8" w:rsidRPr="00CD114E">
        <w:rPr>
          <w:rFonts w:asciiTheme="minorHAnsi" w:hAnsiTheme="minorHAnsi" w:cstheme="minorHAnsi"/>
        </w:rPr>
        <w:t>.</w:t>
      </w:r>
    </w:p>
    <w:p w14:paraId="7C5DE0C8" w14:textId="325AE2CC" w:rsidR="00C5626C" w:rsidRDefault="00C5626C" w:rsidP="00C5626C">
      <w:pPr>
        <w:pStyle w:val="Lijstalinea"/>
        <w:numPr>
          <w:ilvl w:val="0"/>
          <w:numId w:val="48"/>
        </w:numPr>
        <w:autoSpaceDE w:val="0"/>
        <w:autoSpaceDN w:val="0"/>
        <w:adjustRightInd w:val="0"/>
        <w:rPr>
          <w:rFonts w:cs="Calibri"/>
          <w:color w:val="000000"/>
        </w:rPr>
      </w:pPr>
      <w:r w:rsidRPr="00C5626C">
        <w:rPr>
          <w:rFonts w:cs="Calibri"/>
          <w:color w:val="000000"/>
        </w:rPr>
        <w:t xml:space="preserve">andere gewichtige omstandigheden: dit zijn omstandigheden die veelal buiten de wil of invloedsfeer van de ouders of leerling zijn gelegen. De directeur kan verlof verlenen voor afwezigheid als gevolg van een dergelijke andere gewichtige omstandigheid zolang het totaal te verlenen verlof het aantal van 10 verlofdagen in een schooljaar niet te boven gaat en het verlof niet in strijd is met wet- en regelgeving. </w:t>
      </w:r>
    </w:p>
    <w:p w14:paraId="6A534B4E" w14:textId="77777777" w:rsidR="00B6029D" w:rsidRPr="00B6029D" w:rsidRDefault="00B6029D" w:rsidP="00B6029D">
      <w:pPr>
        <w:autoSpaceDE w:val="0"/>
        <w:autoSpaceDN w:val="0"/>
        <w:adjustRightInd w:val="0"/>
        <w:spacing w:line="259" w:lineRule="auto"/>
        <w:ind w:left="360"/>
        <w:rPr>
          <w:rFonts w:asciiTheme="minorHAnsi" w:hAnsiTheme="minorHAnsi" w:cstheme="minorHAnsi"/>
          <w:color w:val="548DD4" w:themeColor="text2" w:themeTint="99"/>
          <w:sz w:val="22"/>
          <w:szCs w:val="22"/>
        </w:rPr>
      </w:pPr>
      <w:r w:rsidRPr="00B6029D">
        <w:rPr>
          <w:rFonts w:asciiTheme="minorHAnsi" w:hAnsiTheme="minorHAnsi" w:cstheme="minorHAnsi"/>
          <w:color w:val="548DD4" w:themeColor="text2" w:themeTint="99"/>
          <w:sz w:val="22"/>
          <w:szCs w:val="22"/>
        </w:rPr>
        <w:t>*Tabel met toelichting op 1e t/m 4e graad</w:t>
      </w:r>
    </w:p>
    <w:tbl>
      <w:tblPr>
        <w:tblStyle w:val="Tabelraster"/>
        <w:tblW w:w="0" w:type="auto"/>
        <w:tblLook w:val="04A0" w:firstRow="1" w:lastRow="0" w:firstColumn="1" w:lastColumn="0" w:noHBand="0" w:noVBand="1"/>
      </w:tblPr>
      <w:tblGrid>
        <w:gridCol w:w="4531"/>
        <w:gridCol w:w="4531"/>
      </w:tblGrid>
      <w:tr w:rsidR="00B6029D" w:rsidRPr="00B6029D" w14:paraId="3E2E0543" w14:textId="77777777" w:rsidTr="00B6029D">
        <w:tc>
          <w:tcPr>
            <w:tcW w:w="4531" w:type="dxa"/>
          </w:tcPr>
          <w:p w14:paraId="077003FC" w14:textId="4216085D" w:rsidR="00B6029D" w:rsidRPr="00B6029D" w:rsidRDefault="00B6029D" w:rsidP="00B6029D">
            <w:pPr>
              <w:autoSpaceDE w:val="0"/>
              <w:autoSpaceDN w:val="0"/>
              <w:adjustRightInd w:val="0"/>
              <w:rPr>
                <w:rFonts w:asciiTheme="minorHAnsi" w:hAnsiTheme="minorHAnsi" w:cstheme="minorHAnsi"/>
                <w:i/>
                <w:iCs/>
                <w:color w:val="548DD4" w:themeColor="text2" w:themeTint="99"/>
                <w:sz w:val="20"/>
                <w:szCs w:val="20"/>
              </w:rPr>
            </w:pPr>
            <w:r w:rsidRPr="00B6029D">
              <w:rPr>
                <w:rFonts w:asciiTheme="minorHAnsi" w:hAnsiTheme="minorHAnsi" w:cstheme="minorHAnsi"/>
                <w:i/>
                <w:iCs/>
                <w:color w:val="548DD4" w:themeColor="text2" w:themeTint="99"/>
                <w:sz w:val="20"/>
                <w:szCs w:val="20"/>
              </w:rPr>
              <w:t>Eerste graad</w:t>
            </w:r>
          </w:p>
        </w:tc>
        <w:tc>
          <w:tcPr>
            <w:tcW w:w="4531" w:type="dxa"/>
          </w:tcPr>
          <w:p w14:paraId="6F558075" w14:textId="2798BB0F" w:rsidR="00B6029D" w:rsidRPr="00B6029D" w:rsidRDefault="00B6029D" w:rsidP="00B6029D">
            <w:pPr>
              <w:autoSpaceDE w:val="0"/>
              <w:autoSpaceDN w:val="0"/>
              <w:adjustRightInd w:val="0"/>
              <w:rPr>
                <w:rFonts w:asciiTheme="minorHAnsi" w:hAnsiTheme="minorHAnsi" w:cstheme="minorHAnsi"/>
                <w:i/>
                <w:iCs/>
                <w:color w:val="548DD4" w:themeColor="text2" w:themeTint="99"/>
                <w:sz w:val="20"/>
                <w:szCs w:val="20"/>
              </w:rPr>
            </w:pPr>
            <w:r w:rsidRPr="00B6029D">
              <w:rPr>
                <w:rFonts w:asciiTheme="minorHAnsi" w:hAnsiTheme="minorHAnsi" w:cstheme="minorHAnsi"/>
                <w:i/>
                <w:iCs/>
                <w:color w:val="548DD4" w:themeColor="text2" w:themeTint="99"/>
                <w:sz w:val="20"/>
                <w:szCs w:val="20"/>
              </w:rPr>
              <w:t>(adoptie)ouders</w:t>
            </w:r>
          </w:p>
        </w:tc>
      </w:tr>
      <w:tr w:rsidR="00B6029D" w:rsidRPr="00B6029D" w14:paraId="039FCFB4" w14:textId="77777777" w:rsidTr="00B6029D">
        <w:tc>
          <w:tcPr>
            <w:tcW w:w="4531" w:type="dxa"/>
          </w:tcPr>
          <w:p w14:paraId="068C9F74" w14:textId="6DA65522"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Tweede graad</w:t>
            </w:r>
          </w:p>
        </w:tc>
        <w:tc>
          <w:tcPr>
            <w:tcW w:w="4531" w:type="dxa"/>
          </w:tcPr>
          <w:p w14:paraId="5FF6FB0E" w14:textId="77777777"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grootouders</w:t>
            </w:r>
          </w:p>
          <w:p w14:paraId="5BCDDCE3" w14:textId="053613FF"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broers en zussen</w:t>
            </w:r>
          </w:p>
        </w:tc>
      </w:tr>
      <w:tr w:rsidR="00B6029D" w:rsidRPr="00B6029D" w14:paraId="1219ADBA" w14:textId="77777777" w:rsidTr="00B6029D">
        <w:tc>
          <w:tcPr>
            <w:tcW w:w="4531" w:type="dxa"/>
          </w:tcPr>
          <w:p w14:paraId="24EFDAB3" w14:textId="64A8A309"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Derde graad</w:t>
            </w:r>
          </w:p>
        </w:tc>
        <w:tc>
          <w:tcPr>
            <w:tcW w:w="4531" w:type="dxa"/>
          </w:tcPr>
          <w:p w14:paraId="26C27C8B" w14:textId="77777777"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overgrootouders</w:t>
            </w:r>
          </w:p>
          <w:p w14:paraId="0E30ADE6" w14:textId="77777777"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neven en nichten (kinderen van broers of zussen)</w:t>
            </w:r>
          </w:p>
          <w:p w14:paraId="20A5C23F" w14:textId="7C8C1C61"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ooms en tantes (broers of zussen van de ouders)</w:t>
            </w:r>
          </w:p>
        </w:tc>
      </w:tr>
      <w:tr w:rsidR="00B6029D" w:rsidRPr="00B6029D" w14:paraId="3B293522" w14:textId="77777777" w:rsidTr="00B6029D">
        <w:tc>
          <w:tcPr>
            <w:tcW w:w="4531" w:type="dxa"/>
          </w:tcPr>
          <w:p w14:paraId="7E2A6CF1" w14:textId="6ABDCEAB"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Vierde graad</w:t>
            </w:r>
          </w:p>
        </w:tc>
        <w:tc>
          <w:tcPr>
            <w:tcW w:w="4531" w:type="dxa"/>
          </w:tcPr>
          <w:p w14:paraId="6C535003" w14:textId="77777777"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betovergrootouders</w:t>
            </w:r>
          </w:p>
          <w:p w14:paraId="53316EE9" w14:textId="77777777"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neven en nichten (kinderen van broers of zussen van de ouders)</w:t>
            </w:r>
          </w:p>
          <w:p w14:paraId="3CA2587B" w14:textId="2A78C92C" w:rsidR="00B6029D" w:rsidRPr="00B6029D" w:rsidRDefault="00B6029D" w:rsidP="00B6029D">
            <w:pPr>
              <w:autoSpaceDE w:val="0"/>
              <w:autoSpaceDN w:val="0"/>
              <w:adjustRightInd w:val="0"/>
              <w:rPr>
                <w:rFonts w:asciiTheme="minorHAnsi" w:hAnsiTheme="minorHAnsi" w:cstheme="minorHAnsi"/>
                <w:color w:val="548DD4" w:themeColor="text2" w:themeTint="99"/>
                <w:sz w:val="20"/>
                <w:szCs w:val="20"/>
              </w:rPr>
            </w:pPr>
            <w:r w:rsidRPr="00B6029D">
              <w:rPr>
                <w:rFonts w:asciiTheme="minorHAnsi" w:hAnsiTheme="minorHAnsi" w:cstheme="minorHAnsi"/>
                <w:i/>
                <w:iCs/>
                <w:color w:val="548DD4" w:themeColor="text2" w:themeTint="99"/>
                <w:sz w:val="20"/>
                <w:szCs w:val="20"/>
              </w:rPr>
              <w:t>oudooms en oudtantes (ooms en tantes van de ouders)</w:t>
            </w:r>
          </w:p>
        </w:tc>
      </w:tr>
    </w:tbl>
    <w:p w14:paraId="080C8F28" w14:textId="77777777" w:rsidR="00B6029D" w:rsidRPr="00B6029D" w:rsidRDefault="00B6029D" w:rsidP="00B6029D">
      <w:pPr>
        <w:autoSpaceDE w:val="0"/>
        <w:autoSpaceDN w:val="0"/>
        <w:adjustRightInd w:val="0"/>
        <w:rPr>
          <w:rFonts w:cs="Calibri"/>
          <w:color w:val="000000"/>
        </w:rPr>
      </w:pPr>
    </w:p>
    <w:p w14:paraId="3F7196A6" w14:textId="216F13AA" w:rsidR="0021293F" w:rsidRPr="00F67CF6" w:rsidRDefault="0021293F" w:rsidP="00F5324B">
      <w:pPr>
        <w:spacing w:line="270" w:lineRule="atLeast"/>
        <w:rPr>
          <w:rFonts w:asciiTheme="minorHAnsi" w:eastAsiaTheme="majorEastAsia" w:hAnsiTheme="minorHAnsi" w:cstheme="minorHAnsi"/>
          <w:sz w:val="22"/>
          <w:szCs w:val="22"/>
        </w:rPr>
      </w:pPr>
      <w:r w:rsidRPr="00F67CF6">
        <w:rPr>
          <w:rFonts w:asciiTheme="minorHAnsi" w:eastAsiaTheme="majorEastAsia" w:hAnsiTheme="minorHAnsi" w:cstheme="minorHAnsi"/>
          <w:sz w:val="22"/>
          <w:szCs w:val="22"/>
        </w:rPr>
        <w:lastRenderedPageBreak/>
        <w:t xml:space="preserve">Hieronder een </w:t>
      </w:r>
      <w:r w:rsidR="00F229D1" w:rsidRPr="00F67CF6">
        <w:rPr>
          <w:rFonts w:asciiTheme="minorHAnsi" w:eastAsiaTheme="majorEastAsia" w:hAnsiTheme="minorHAnsi" w:cstheme="minorHAnsi"/>
          <w:sz w:val="22"/>
          <w:szCs w:val="22"/>
        </w:rPr>
        <w:t>meer gedetailleerde beschrijving van een uitzonderlijke situaties:</w:t>
      </w:r>
    </w:p>
    <w:p w14:paraId="53A73CE9" w14:textId="77777777" w:rsidR="00F229D1" w:rsidRPr="00133195" w:rsidRDefault="00F229D1" w:rsidP="00F5324B">
      <w:pPr>
        <w:spacing w:line="270" w:lineRule="atLeast"/>
        <w:rPr>
          <w:rFonts w:asciiTheme="minorHAnsi" w:eastAsiaTheme="majorEastAsia" w:hAnsiTheme="minorHAnsi" w:cstheme="minorHAnsi"/>
          <w:b/>
          <w:bCs/>
          <w:color w:val="4F81BD" w:themeColor="accent1"/>
          <w:sz w:val="22"/>
          <w:szCs w:val="22"/>
        </w:rPr>
      </w:pPr>
    </w:p>
    <w:p w14:paraId="2E3D8127" w14:textId="6536F850" w:rsidR="00F5324B" w:rsidRPr="00AC753B" w:rsidRDefault="00F5324B" w:rsidP="00AC753B">
      <w:pPr>
        <w:spacing w:line="270" w:lineRule="atLeast"/>
        <w:rPr>
          <w:rFonts w:asciiTheme="minorHAnsi" w:eastAsiaTheme="majorEastAsia" w:hAnsiTheme="minorHAnsi" w:cstheme="minorHAnsi"/>
          <w:b/>
          <w:bCs/>
          <w:color w:val="4F81BD" w:themeColor="accent1"/>
        </w:rPr>
      </w:pPr>
      <w:r w:rsidRPr="004E55F1">
        <w:rPr>
          <w:rFonts w:asciiTheme="minorHAnsi" w:eastAsiaTheme="majorEastAsia" w:hAnsiTheme="minorHAnsi" w:cstheme="minorHAnsi"/>
          <w:b/>
          <w:bCs/>
          <w:color w:val="4F81BD" w:themeColor="accent1"/>
        </w:rPr>
        <w:t>1. </w:t>
      </w:r>
      <w:r w:rsidR="0082758E" w:rsidRPr="004E55F1">
        <w:rPr>
          <w:rFonts w:asciiTheme="minorHAnsi" w:eastAsiaTheme="majorEastAsia" w:hAnsiTheme="minorHAnsi" w:cstheme="minorHAnsi"/>
          <w:b/>
          <w:bCs/>
          <w:color w:val="4F81BD" w:themeColor="accent1"/>
        </w:rPr>
        <w:t>Leerplicht</w:t>
      </w:r>
      <w:r w:rsidR="00E01535" w:rsidRPr="004E55F1">
        <w:rPr>
          <w:rFonts w:asciiTheme="minorHAnsi" w:eastAsiaTheme="majorEastAsia" w:hAnsiTheme="minorHAnsi" w:cstheme="minorHAnsi"/>
          <w:b/>
          <w:bCs/>
          <w:color w:val="4F81BD" w:themeColor="accent1"/>
        </w:rPr>
        <w:t xml:space="preserve">wet: </w:t>
      </w:r>
      <w:r w:rsidRPr="004E55F1">
        <w:rPr>
          <w:rFonts w:asciiTheme="minorHAnsi" w:eastAsiaTheme="majorEastAsia" w:hAnsiTheme="minorHAnsi" w:cstheme="minorHAnsi"/>
          <w:b/>
          <w:bCs/>
          <w:color w:val="4F81BD" w:themeColor="accent1"/>
          <w:lang w:eastAsia="en-US"/>
        </w:rPr>
        <w:t>In verband met vakantie</w:t>
      </w:r>
      <w:r w:rsidRPr="004E55F1">
        <w:rPr>
          <w:rFonts w:asciiTheme="minorHAnsi" w:eastAsiaTheme="majorEastAsia" w:hAnsiTheme="minorHAnsi" w:cstheme="minorHAnsi"/>
          <w:b/>
          <w:bCs/>
          <w:color w:val="4F81BD" w:themeColor="accent1"/>
        </w:rPr>
        <w:t xml:space="preserve"> </w:t>
      </w:r>
      <w:r w:rsidRPr="00133195">
        <w:rPr>
          <w:rFonts w:asciiTheme="minorHAnsi" w:eastAsiaTheme="majorEastAsia" w:hAnsiTheme="minorHAnsi" w:cstheme="minorHAnsi"/>
          <w:b/>
          <w:bCs/>
          <w:color w:val="4F81BD" w:themeColor="accent1"/>
          <w:sz w:val="22"/>
          <w:szCs w:val="22"/>
        </w:rPr>
        <w:br/>
      </w:r>
      <w:r w:rsidRPr="00F5324B">
        <w:rPr>
          <w:rFonts w:asciiTheme="minorHAnsi" w:hAnsiTheme="minorHAnsi" w:cstheme="minorHAnsi"/>
          <w:color w:val="000000"/>
          <w:sz w:val="22"/>
          <w:szCs w:val="22"/>
        </w:rPr>
        <w:t>Een verzoek om vakantieverlof op grond van artikel 1</w:t>
      </w:r>
      <w:r w:rsidR="00E01535">
        <w:rPr>
          <w:rFonts w:asciiTheme="minorHAnsi" w:hAnsiTheme="minorHAnsi" w:cstheme="minorHAnsi"/>
          <w:color w:val="000000"/>
          <w:sz w:val="22"/>
          <w:szCs w:val="22"/>
        </w:rPr>
        <w:t>1 sub f</w:t>
      </w:r>
      <w:r w:rsidR="006519E8">
        <w:rPr>
          <w:rFonts w:asciiTheme="minorHAnsi" w:hAnsiTheme="minorHAnsi" w:cstheme="minorHAnsi"/>
          <w:color w:val="000000"/>
          <w:sz w:val="22"/>
          <w:szCs w:val="22"/>
        </w:rPr>
        <w:t>.</w:t>
      </w:r>
      <w:r w:rsidRPr="00F5324B">
        <w:rPr>
          <w:rFonts w:asciiTheme="minorHAnsi" w:hAnsiTheme="minorHAnsi" w:cstheme="minorHAnsi"/>
          <w:color w:val="000000"/>
          <w:sz w:val="22"/>
          <w:szCs w:val="22"/>
        </w:rPr>
        <w:t xml:space="preserve"> van de Leerplichtwet 1969 dient minimaal acht weken van tevoren bij de directeur van de school te worden ingediend. De directeur beslist over het verzoek.</w:t>
      </w:r>
      <w:r w:rsidR="00FD48E3">
        <w:rPr>
          <w:rFonts w:asciiTheme="minorHAnsi" w:hAnsiTheme="minorHAnsi" w:cstheme="minorHAnsi"/>
          <w:color w:val="000000"/>
          <w:sz w:val="22"/>
          <w:szCs w:val="22"/>
        </w:rPr>
        <w:t xml:space="preserve"> Daarbij wordt rekening gehouden met het bepaalde in de </w:t>
      </w:r>
      <w:r w:rsidR="00D25545">
        <w:rPr>
          <w:rFonts w:asciiTheme="minorHAnsi" w:hAnsiTheme="minorHAnsi" w:cstheme="minorHAnsi"/>
          <w:color w:val="000000"/>
          <w:sz w:val="22"/>
          <w:szCs w:val="22"/>
        </w:rPr>
        <w:t>‘</w:t>
      </w:r>
      <w:r w:rsidR="00875E56">
        <w:rPr>
          <w:rFonts w:asciiTheme="minorHAnsi" w:hAnsiTheme="minorHAnsi" w:cstheme="minorHAnsi"/>
          <w:color w:val="000000"/>
          <w:sz w:val="22"/>
          <w:szCs w:val="22"/>
        </w:rPr>
        <w:t xml:space="preserve">beleidsregel uitleg specifieke aard van het beroep </w:t>
      </w:r>
      <w:r w:rsidR="00E85E98">
        <w:rPr>
          <w:rFonts w:asciiTheme="minorHAnsi" w:hAnsiTheme="minorHAnsi" w:cstheme="minorHAnsi"/>
          <w:color w:val="000000"/>
          <w:sz w:val="22"/>
          <w:szCs w:val="22"/>
        </w:rPr>
        <w:t>en andere gewichtige omstandigheden</w:t>
      </w:r>
      <w:r w:rsidR="00A01476">
        <w:rPr>
          <w:rFonts w:asciiTheme="minorHAnsi" w:hAnsiTheme="minorHAnsi" w:cstheme="minorHAnsi"/>
          <w:color w:val="000000"/>
          <w:sz w:val="22"/>
          <w:szCs w:val="22"/>
        </w:rPr>
        <w:t>’ uit 2012.</w:t>
      </w:r>
      <w:r w:rsidRPr="00F5324B">
        <w:rPr>
          <w:rFonts w:asciiTheme="minorHAnsi" w:hAnsiTheme="minorHAnsi" w:cstheme="minorHAnsi"/>
          <w:color w:val="000000"/>
          <w:sz w:val="22"/>
          <w:szCs w:val="22"/>
        </w:rPr>
        <w:br/>
      </w:r>
      <w:r w:rsidRPr="00F5324B">
        <w:rPr>
          <w:rFonts w:asciiTheme="minorHAnsi" w:hAnsiTheme="minorHAnsi" w:cstheme="minorHAnsi"/>
          <w:color w:val="000000"/>
          <w:sz w:val="22"/>
          <w:szCs w:val="22"/>
        </w:rPr>
        <w:br/>
      </w:r>
      <w:r w:rsidRPr="00F5324B">
        <w:rPr>
          <w:rFonts w:asciiTheme="minorHAnsi" w:hAnsiTheme="minorHAnsi" w:cstheme="minorHAnsi"/>
          <w:b/>
          <w:bCs/>
          <w:color w:val="000000"/>
          <w:sz w:val="22"/>
          <w:szCs w:val="22"/>
        </w:rPr>
        <w:t>Verlof wordt slechts verleend indien:</w:t>
      </w:r>
    </w:p>
    <w:p w14:paraId="08908C2A" w14:textId="77777777" w:rsidR="00F5324B" w:rsidRPr="00133195" w:rsidRDefault="00F5324B" w:rsidP="00AC753B">
      <w:pPr>
        <w:pStyle w:val="Geenafstand"/>
        <w:numPr>
          <w:ilvl w:val="0"/>
          <w:numId w:val="24"/>
        </w:numPr>
        <w:ind w:left="357" w:hanging="357"/>
        <w:rPr>
          <w:rFonts w:asciiTheme="minorHAnsi" w:hAnsiTheme="minorHAnsi" w:cstheme="minorHAnsi"/>
          <w:sz w:val="22"/>
          <w:szCs w:val="22"/>
        </w:rPr>
      </w:pPr>
      <w:r w:rsidRPr="00133195">
        <w:rPr>
          <w:rFonts w:asciiTheme="minorHAnsi" w:hAnsiTheme="minorHAnsi" w:cstheme="minorHAnsi"/>
          <w:sz w:val="22"/>
          <w:szCs w:val="22"/>
        </w:rPr>
        <w:t>wegens de specifieke aard van het beroep van één van de ouders het slechts mogelijk is buiten de schoolvakanties op vakantie te gaan </w:t>
      </w:r>
      <w:r w:rsidRPr="00133195">
        <w:rPr>
          <w:rFonts w:asciiTheme="minorHAnsi" w:hAnsiTheme="minorHAnsi" w:cstheme="minorHAnsi"/>
          <w:b/>
          <w:bCs/>
          <w:sz w:val="22"/>
          <w:szCs w:val="22"/>
        </w:rPr>
        <w:t>en</w:t>
      </w:r>
    </w:p>
    <w:p w14:paraId="2C5DD650" w14:textId="580DC390" w:rsidR="00F5324B" w:rsidRPr="00133195" w:rsidRDefault="00F5324B" w:rsidP="00AC753B">
      <w:pPr>
        <w:pStyle w:val="Geenafstand"/>
        <w:numPr>
          <w:ilvl w:val="0"/>
          <w:numId w:val="24"/>
        </w:numPr>
        <w:ind w:left="357" w:hanging="357"/>
        <w:rPr>
          <w:rFonts w:asciiTheme="minorHAnsi" w:hAnsiTheme="minorHAnsi" w:cstheme="minorHAnsi"/>
          <w:sz w:val="22"/>
          <w:szCs w:val="22"/>
        </w:rPr>
      </w:pPr>
      <w:r w:rsidRPr="00133195">
        <w:rPr>
          <w:rFonts w:asciiTheme="minorHAnsi" w:hAnsiTheme="minorHAnsi" w:cstheme="minorHAnsi"/>
          <w:sz w:val="22"/>
          <w:szCs w:val="22"/>
        </w:rPr>
        <w:t xml:space="preserve">een werkgeversverklaring wordt overgelegd waaruit blijkt dat verlof binnen de vastgestelde schoolvakanties </w:t>
      </w:r>
      <w:r w:rsidR="001D6AC9" w:rsidRPr="00133195">
        <w:rPr>
          <w:rFonts w:asciiTheme="minorHAnsi" w:hAnsiTheme="minorHAnsi" w:cstheme="minorHAnsi"/>
          <w:sz w:val="22"/>
          <w:szCs w:val="22"/>
        </w:rPr>
        <w:t xml:space="preserve">niet </w:t>
      </w:r>
      <w:r w:rsidRPr="00133195">
        <w:rPr>
          <w:rFonts w:asciiTheme="minorHAnsi" w:hAnsiTheme="minorHAnsi" w:cstheme="minorHAnsi"/>
          <w:sz w:val="22"/>
          <w:szCs w:val="22"/>
        </w:rPr>
        <w:t>mogelijk is</w:t>
      </w:r>
      <w:r w:rsidR="00FE4731">
        <w:rPr>
          <w:rFonts w:asciiTheme="minorHAnsi" w:hAnsiTheme="minorHAnsi" w:cstheme="minorHAnsi"/>
          <w:sz w:val="22"/>
          <w:szCs w:val="22"/>
        </w:rPr>
        <w:t xml:space="preserve"> en</w:t>
      </w:r>
      <w:r w:rsidR="00FE4731" w:rsidRPr="00FE4731">
        <w:rPr>
          <w:rFonts w:asciiTheme="minorHAnsi" w:hAnsiTheme="minorHAnsi" w:cstheme="minorHAnsi"/>
          <w:sz w:val="22"/>
          <w:szCs w:val="22"/>
        </w:rPr>
        <w:t xml:space="preserve"> aangetoond moet worden dat een vakantie in de schoolvakanties tot onoverkomelijke bedrijfseconomische problemen zal leiden.</w:t>
      </w:r>
    </w:p>
    <w:p w14:paraId="7DBE07EA" w14:textId="77777777" w:rsidR="00F67CF6" w:rsidRDefault="00F67CF6" w:rsidP="00F5324B">
      <w:pPr>
        <w:spacing w:line="270" w:lineRule="atLeast"/>
        <w:rPr>
          <w:rFonts w:asciiTheme="minorHAnsi" w:hAnsiTheme="minorHAnsi" w:cstheme="minorHAnsi"/>
          <w:color w:val="000000"/>
          <w:sz w:val="22"/>
          <w:szCs w:val="22"/>
        </w:rPr>
      </w:pPr>
    </w:p>
    <w:p w14:paraId="6A0BAEEF" w14:textId="289FF468" w:rsidR="00F5324B" w:rsidRPr="00F5324B" w:rsidRDefault="00F5324B" w:rsidP="00AC753B">
      <w:pPr>
        <w:spacing w:line="270" w:lineRule="atLeast"/>
        <w:rPr>
          <w:rFonts w:asciiTheme="minorHAnsi" w:hAnsiTheme="minorHAnsi" w:cstheme="minorHAnsi"/>
          <w:color w:val="000000"/>
          <w:sz w:val="22"/>
          <w:szCs w:val="22"/>
        </w:rPr>
      </w:pPr>
      <w:r w:rsidRPr="00133195">
        <w:rPr>
          <w:rFonts w:asciiTheme="minorHAnsi" w:hAnsiTheme="minorHAnsi" w:cstheme="minorHAnsi"/>
          <w:b/>
          <w:bCs/>
          <w:color w:val="000000"/>
          <w:sz w:val="22"/>
          <w:szCs w:val="22"/>
        </w:rPr>
        <w:t>Vervolgens mag</w:t>
      </w:r>
      <w:r w:rsidRPr="00F5324B">
        <w:rPr>
          <w:rFonts w:asciiTheme="minorHAnsi" w:hAnsiTheme="minorHAnsi" w:cstheme="minorHAnsi"/>
          <w:b/>
          <w:bCs/>
          <w:color w:val="000000"/>
          <w:sz w:val="22"/>
          <w:szCs w:val="22"/>
        </w:rPr>
        <w:t xml:space="preserve"> </w:t>
      </w:r>
      <w:r w:rsidR="001D6AC9" w:rsidRPr="00133195">
        <w:rPr>
          <w:rFonts w:asciiTheme="minorHAnsi" w:hAnsiTheme="minorHAnsi" w:cstheme="minorHAnsi"/>
          <w:b/>
          <w:bCs/>
          <w:color w:val="000000"/>
          <w:sz w:val="22"/>
          <w:szCs w:val="22"/>
        </w:rPr>
        <w:t>onder</w:t>
      </w:r>
      <w:r w:rsidRPr="00F5324B">
        <w:rPr>
          <w:rFonts w:asciiTheme="minorHAnsi" w:hAnsiTheme="minorHAnsi" w:cstheme="minorHAnsi"/>
          <w:b/>
          <w:bCs/>
          <w:color w:val="000000"/>
          <w:sz w:val="22"/>
          <w:szCs w:val="22"/>
        </w:rPr>
        <w:t xml:space="preserve"> </w:t>
      </w:r>
      <w:r w:rsidRPr="00133195">
        <w:rPr>
          <w:rFonts w:asciiTheme="minorHAnsi" w:hAnsiTheme="minorHAnsi" w:cstheme="minorHAnsi"/>
          <w:b/>
          <w:bCs/>
          <w:color w:val="000000"/>
          <w:sz w:val="22"/>
          <w:szCs w:val="22"/>
        </w:rPr>
        <w:t>de volgende</w:t>
      </w:r>
      <w:r w:rsidRPr="00F5324B">
        <w:rPr>
          <w:rFonts w:asciiTheme="minorHAnsi" w:hAnsiTheme="minorHAnsi" w:cstheme="minorHAnsi"/>
          <w:b/>
          <w:bCs/>
          <w:color w:val="000000"/>
          <w:sz w:val="22"/>
          <w:szCs w:val="22"/>
        </w:rPr>
        <w:t xml:space="preserve"> voorwaarden</w:t>
      </w:r>
      <w:r w:rsidRPr="00133195">
        <w:rPr>
          <w:rFonts w:asciiTheme="minorHAnsi" w:hAnsiTheme="minorHAnsi" w:cstheme="minorHAnsi"/>
          <w:b/>
          <w:bCs/>
          <w:color w:val="000000"/>
          <w:sz w:val="22"/>
          <w:szCs w:val="22"/>
        </w:rPr>
        <w:t xml:space="preserve"> </w:t>
      </w:r>
      <w:r w:rsidRPr="00F5324B">
        <w:rPr>
          <w:rFonts w:asciiTheme="minorHAnsi" w:hAnsiTheme="minorHAnsi" w:cstheme="minorHAnsi"/>
          <w:b/>
          <w:bCs/>
          <w:color w:val="000000"/>
          <w:sz w:val="22"/>
          <w:szCs w:val="22"/>
        </w:rPr>
        <w:t>vakantieverlof</w:t>
      </w:r>
      <w:r w:rsidRPr="00133195">
        <w:rPr>
          <w:rFonts w:asciiTheme="minorHAnsi" w:hAnsiTheme="minorHAnsi" w:cstheme="minorHAnsi"/>
          <w:b/>
          <w:bCs/>
          <w:color w:val="000000"/>
          <w:sz w:val="22"/>
          <w:szCs w:val="22"/>
        </w:rPr>
        <w:t xml:space="preserve"> worden verleend</w:t>
      </w:r>
      <w:r w:rsidRPr="00F5324B">
        <w:rPr>
          <w:rFonts w:asciiTheme="minorHAnsi" w:hAnsiTheme="minorHAnsi" w:cstheme="minorHAnsi"/>
          <w:b/>
          <w:bCs/>
          <w:color w:val="000000"/>
          <w:sz w:val="22"/>
          <w:szCs w:val="22"/>
        </w:rPr>
        <w:t>:</w:t>
      </w:r>
    </w:p>
    <w:p w14:paraId="5D42E54F" w14:textId="4C298676" w:rsidR="00F5324B" w:rsidRPr="00F5324B" w:rsidRDefault="00F5324B" w:rsidP="00AC753B">
      <w:pPr>
        <w:numPr>
          <w:ilvl w:val="0"/>
          <w:numId w:val="22"/>
        </w:numPr>
        <w:spacing w:after="200" w:line="270" w:lineRule="atLeast"/>
        <w:ind w:left="357" w:hanging="357"/>
        <w:contextualSpacing/>
        <w:rPr>
          <w:rFonts w:asciiTheme="minorHAnsi" w:hAnsiTheme="minorHAnsi" w:cstheme="minorHAnsi"/>
          <w:color w:val="000000"/>
          <w:sz w:val="22"/>
          <w:szCs w:val="22"/>
        </w:rPr>
      </w:pPr>
      <w:r w:rsidRPr="00133195">
        <w:rPr>
          <w:rFonts w:asciiTheme="minorHAnsi" w:hAnsiTheme="minorHAnsi" w:cstheme="minorHAnsi"/>
          <w:color w:val="000000"/>
          <w:sz w:val="22"/>
          <w:szCs w:val="22"/>
        </w:rPr>
        <w:t>maximaal éénmaal per schooljaar;</w:t>
      </w:r>
    </w:p>
    <w:p w14:paraId="6A63E369" w14:textId="050EB95D" w:rsidR="00F5324B" w:rsidRPr="00F5324B" w:rsidRDefault="00F5324B" w:rsidP="00AC753B">
      <w:pPr>
        <w:numPr>
          <w:ilvl w:val="0"/>
          <w:numId w:val="22"/>
        </w:numPr>
        <w:spacing w:after="200" w:line="270" w:lineRule="atLeast"/>
        <w:ind w:left="357" w:hanging="357"/>
        <w:contextualSpacing/>
        <w:rPr>
          <w:rFonts w:asciiTheme="minorHAnsi" w:hAnsiTheme="minorHAnsi" w:cstheme="minorHAnsi"/>
          <w:color w:val="000000"/>
          <w:sz w:val="22"/>
          <w:szCs w:val="22"/>
        </w:rPr>
      </w:pPr>
      <w:r w:rsidRPr="00F5324B">
        <w:rPr>
          <w:rFonts w:asciiTheme="minorHAnsi" w:hAnsiTheme="minorHAnsi" w:cstheme="minorHAnsi"/>
          <w:color w:val="000000"/>
          <w:sz w:val="22"/>
          <w:szCs w:val="22"/>
        </w:rPr>
        <w:t xml:space="preserve">niet langer dan tien schooldagen. De wetgever heeft </w:t>
      </w:r>
      <w:r w:rsidRPr="00133195">
        <w:rPr>
          <w:rFonts w:asciiTheme="minorHAnsi" w:hAnsiTheme="minorHAnsi" w:cstheme="minorHAnsi"/>
          <w:color w:val="000000"/>
          <w:sz w:val="22"/>
          <w:szCs w:val="22"/>
        </w:rPr>
        <w:t xml:space="preserve">hierbij </w:t>
      </w:r>
      <w:r w:rsidRPr="00F5324B">
        <w:rPr>
          <w:rFonts w:asciiTheme="minorHAnsi" w:hAnsiTheme="minorHAnsi" w:cstheme="minorHAnsi"/>
          <w:color w:val="000000"/>
          <w:sz w:val="22"/>
          <w:szCs w:val="22"/>
        </w:rPr>
        <w:t xml:space="preserve">als standpunt dat een gezin in ieder schooljaar recht heeft op een gezamenlijke vakantie van </w:t>
      </w:r>
      <w:r w:rsidRPr="00133195">
        <w:rPr>
          <w:rFonts w:asciiTheme="minorHAnsi" w:hAnsiTheme="minorHAnsi" w:cstheme="minorHAnsi"/>
          <w:color w:val="000000"/>
          <w:sz w:val="22"/>
          <w:szCs w:val="22"/>
        </w:rPr>
        <w:t>twee weken;</w:t>
      </w:r>
    </w:p>
    <w:p w14:paraId="15181993" w14:textId="063A8C7F" w:rsidR="00F5324B" w:rsidRPr="00F5324B" w:rsidRDefault="00F5324B" w:rsidP="00AC753B">
      <w:pPr>
        <w:numPr>
          <w:ilvl w:val="0"/>
          <w:numId w:val="22"/>
        </w:numPr>
        <w:spacing w:after="200" w:line="270" w:lineRule="atLeast"/>
        <w:ind w:left="357" w:hanging="357"/>
        <w:contextualSpacing/>
        <w:rPr>
          <w:rFonts w:asciiTheme="minorHAnsi" w:hAnsiTheme="minorHAnsi" w:cstheme="minorHAnsi"/>
          <w:color w:val="000000"/>
          <w:sz w:val="22"/>
          <w:szCs w:val="22"/>
        </w:rPr>
      </w:pPr>
      <w:r w:rsidRPr="00133195">
        <w:rPr>
          <w:rFonts w:asciiTheme="minorHAnsi" w:hAnsiTheme="minorHAnsi" w:cstheme="minorHAnsi"/>
          <w:color w:val="000000"/>
          <w:sz w:val="22"/>
          <w:szCs w:val="22"/>
        </w:rPr>
        <w:t xml:space="preserve">het vakantieverlof mag </w:t>
      </w:r>
      <w:r w:rsidRPr="00F5324B">
        <w:rPr>
          <w:rFonts w:asciiTheme="minorHAnsi" w:hAnsiTheme="minorHAnsi" w:cstheme="minorHAnsi"/>
          <w:color w:val="000000"/>
          <w:sz w:val="22"/>
          <w:szCs w:val="22"/>
        </w:rPr>
        <w:t>niet plaatsvinden in de eerste t</w:t>
      </w:r>
      <w:r w:rsidRPr="00133195">
        <w:rPr>
          <w:rFonts w:asciiTheme="minorHAnsi" w:hAnsiTheme="minorHAnsi" w:cstheme="minorHAnsi"/>
          <w:color w:val="000000"/>
          <w:sz w:val="22"/>
          <w:szCs w:val="22"/>
        </w:rPr>
        <w:t>wee lesweken van het schooljaar;</w:t>
      </w:r>
    </w:p>
    <w:p w14:paraId="2186485E" w14:textId="241A76D3" w:rsidR="00F5324B" w:rsidRDefault="00F5324B" w:rsidP="00AC753B">
      <w:pPr>
        <w:numPr>
          <w:ilvl w:val="0"/>
          <w:numId w:val="22"/>
        </w:numPr>
        <w:spacing w:after="200" w:line="270" w:lineRule="atLeast"/>
        <w:ind w:left="357" w:hanging="357"/>
        <w:contextualSpacing/>
        <w:rPr>
          <w:rFonts w:asciiTheme="minorHAnsi" w:hAnsiTheme="minorHAnsi" w:cstheme="minorHAnsi"/>
          <w:color w:val="000000"/>
          <w:sz w:val="22"/>
          <w:szCs w:val="22"/>
        </w:rPr>
      </w:pPr>
      <w:r w:rsidRPr="00133195">
        <w:rPr>
          <w:rFonts w:asciiTheme="minorHAnsi" w:hAnsiTheme="minorHAnsi" w:cstheme="minorHAnsi"/>
          <w:color w:val="000000"/>
          <w:sz w:val="22"/>
          <w:szCs w:val="22"/>
        </w:rPr>
        <w:t xml:space="preserve">het vakantieverlof wordt enkel toegestaan </w:t>
      </w:r>
      <w:r w:rsidRPr="00F5324B">
        <w:rPr>
          <w:rFonts w:asciiTheme="minorHAnsi" w:hAnsiTheme="minorHAnsi" w:cstheme="minorHAnsi"/>
          <w:color w:val="000000"/>
          <w:sz w:val="22"/>
          <w:szCs w:val="22"/>
        </w:rPr>
        <w:t>als het de enige vakantie van de ouder(s)/verzorger(s) en het kind/de kinderen gezamenlijk in dat schooljaar betreft.</w:t>
      </w:r>
      <w:r w:rsidR="005F492E">
        <w:rPr>
          <w:rFonts w:asciiTheme="minorHAnsi" w:hAnsiTheme="minorHAnsi" w:cstheme="minorHAnsi"/>
          <w:color w:val="000000"/>
          <w:sz w:val="22"/>
          <w:szCs w:val="22"/>
        </w:rPr>
        <w:t xml:space="preserve"> </w:t>
      </w:r>
      <w:r w:rsidR="0038158E">
        <w:rPr>
          <w:rFonts w:asciiTheme="minorHAnsi" w:hAnsiTheme="minorHAnsi" w:cstheme="minorHAnsi"/>
          <w:color w:val="000000"/>
          <w:sz w:val="22"/>
          <w:szCs w:val="22"/>
        </w:rPr>
        <w:t>Zie ook de hierboven genoemde beleidsregel uit 2012.</w:t>
      </w:r>
    </w:p>
    <w:p w14:paraId="264D335A" w14:textId="77777777" w:rsidR="004E55F1" w:rsidRPr="004E55F1" w:rsidRDefault="004E55F1" w:rsidP="004E55F1">
      <w:pPr>
        <w:spacing w:after="200" w:line="270" w:lineRule="atLeast"/>
        <w:ind w:left="720"/>
        <w:contextualSpacing/>
        <w:rPr>
          <w:rFonts w:asciiTheme="minorHAnsi" w:hAnsiTheme="minorHAnsi" w:cstheme="minorHAnsi"/>
          <w:color w:val="000000"/>
          <w:sz w:val="22"/>
          <w:szCs w:val="22"/>
        </w:rPr>
      </w:pPr>
    </w:p>
    <w:p w14:paraId="26526B81" w14:textId="3252CBCA" w:rsidR="00F5324B" w:rsidRPr="004E55F1" w:rsidRDefault="00D33923" w:rsidP="00F5324B">
      <w:pPr>
        <w:keepNext/>
        <w:keepLines/>
        <w:spacing w:before="200" w:line="276" w:lineRule="auto"/>
        <w:outlineLvl w:val="1"/>
        <w:rPr>
          <w:rFonts w:asciiTheme="minorHAnsi" w:hAnsiTheme="minorHAnsi" w:cstheme="minorHAnsi"/>
          <w:b/>
          <w:bCs/>
          <w:color w:val="4F81BD" w:themeColor="accent1"/>
        </w:rPr>
      </w:pPr>
      <w:r>
        <w:rPr>
          <w:rFonts w:asciiTheme="minorHAnsi" w:hAnsiTheme="minorHAnsi" w:cstheme="minorHAnsi"/>
          <w:b/>
          <w:bCs/>
          <w:color w:val="4F81BD" w:themeColor="accent1"/>
        </w:rPr>
        <w:t>2</w:t>
      </w:r>
      <w:r w:rsidR="00F5324B" w:rsidRPr="004E55F1">
        <w:rPr>
          <w:rFonts w:asciiTheme="minorHAnsi" w:hAnsiTheme="minorHAnsi" w:cstheme="minorHAnsi"/>
          <w:b/>
          <w:bCs/>
          <w:color w:val="4F81BD" w:themeColor="accent1"/>
        </w:rPr>
        <w:t xml:space="preserve">. </w:t>
      </w:r>
      <w:r w:rsidR="004127DC" w:rsidRPr="004E55F1">
        <w:rPr>
          <w:rFonts w:asciiTheme="minorHAnsi" w:hAnsiTheme="minorHAnsi" w:cstheme="minorHAnsi"/>
          <w:b/>
          <w:bCs/>
          <w:color w:val="4F81BD" w:themeColor="accent1"/>
        </w:rPr>
        <w:t xml:space="preserve">Wet op het primair onderwijs: </w:t>
      </w:r>
      <w:r w:rsidR="00F5324B" w:rsidRPr="004E55F1">
        <w:rPr>
          <w:rFonts w:asciiTheme="minorHAnsi" w:hAnsiTheme="minorHAnsi" w:cstheme="minorHAnsi"/>
          <w:b/>
          <w:bCs/>
          <w:color w:val="4F81BD" w:themeColor="accent1"/>
        </w:rPr>
        <w:t>Behandeling onder schooltijd</w:t>
      </w:r>
    </w:p>
    <w:p w14:paraId="0022726C" w14:textId="5C6F1F06" w:rsidR="00F5324B" w:rsidRDefault="00F5324B" w:rsidP="00F5324B">
      <w:pPr>
        <w:spacing w:line="270" w:lineRule="atLeast"/>
        <w:rPr>
          <w:rFonts w:asciiTheme="minorHAnsi" w:hAnsiTheme="minorHAnsi" w:cstheme="minorHAnsi"/>
          <w:color w:val="000000"/>
          <w:sz w:val="22"/>
          <w:szCs w:val="22"/>
        </w:rPr>
      </w:pPr>
      <w:r w:rsidRPr="00F5324B">
        <w:rPr>
          <w:rFonts w:asciiTheme="minorHAnsi" w:hAnsiTheme="minorHAnsi" w:cstheme="minorHAnsi"/>
          <w:color w:val="000000"/>
          <w:sz w:val="22"/>
          <w:szCs w:val="22"/>
        </w:rPr>
        <w:t xml:space="preserve">Er </w:t>
      </w:r>
      <w:r w:rsidR="00081582" w:rsidRPr="00133195">
        <w:rPr>
          <w:rFonts w:asciiTheme="minorHAnsi" w:hAnsiTheme="minorHAnsi" w:cstheme="minorHAnsi"/>
          <w:color w:val="000000"/>
          <w:sz w:val="22"/>
          <w:szCs w:val="22"/>
        </w:rPr>
        <w:t>zijn</w:t>
      </w:r>
      <w:r w:rsidRPr="00F5324B">
        <w:rPr>
          <w:rFonts w:asciiTheme="minorHAnsi" w:hAnsiTheme="minorHAnsi" w:cstheme="minorHAnsi"/>
          <w:color w:val="000000"/>
          <w:sz w:val="22"/>
          <w:szCs w:val="22"/>
        </w:rPr>
        <w:t xml:space="preserve"> </w:t>
      </w:r>
      <w:r w:rsidR="00081582" w:rsidRPr="00133195">
        <w:rPr>
          <w:rFonts w:asciiTheme="minorHAnsi" w:hAnsiTheme="minorHAnsi" w:cstheme="minorHAnsi"/>
          <w:color w:val="000000"/>
          <w:sz w:val="22"/>
          <w:szCs w:val="22"/>
        </w:rPr>
        <w:t>twee opties:</w:t>
      </w:r>
    </w:p>
    <w:p w14:paraId="2E061BAC" w14:textId="77777777" w:rsidR="00B21DD6" w:rsidRPr="00F5324B" w:rsidRDefault="00B21DD6" w:rsidP="00F5324B">
      <w:pPr>
        <w:spacing w:line="270" w:lineRule="atLeast"/>
        <w:rPr>
          <w:rFonts w:asciiTheme="minorHAnsi" w:hAnsiTheme="minorHAnsi" w:cstheme="minorHAnsi"/>
          <w:color w:val="000000"/>
          <w:sz w:val="22"/>
          <w:szCs w:val="22"/>
        </w:rPr>
      </w:pPr>
    </w:p>
    <w:p w14:paraId="2C026A10" w14:textId="77777777" w:rsidR="00B21DD6" w:rsidRDefault="00F5324B" w:rsidP="00CA0790">
      <w:pPr>
        <w:pStyle w:val="Lijstalinea"/>
        <w:numPr>
          <w:ilvl w:val="0"/>
          <w:numId w:val="27"/>
        </w:numPr>
        <w:spacing w:line="270" w:lineRule="atLeast"/>
        <w:ind w:left="357" w:hanging="357"/>
        <w:rPr>
          <w:rFonts w:asciiTheme="minorHAnsi" w:hAnsiTheme="minorHAnsi" w:cstheme="minorHAnsi"/>
          <w:b/>
          <w:color w:val="000000"/>
        </w:rPr>
      </w:pPr>
      <w:r w:rsidRPr="00133195">
        <w:rPr>
          <w:rFonts w:asciiTheme="minorHAnsi" w:hAnsiTheme="minorHAnsi" w:cstheme="minorHAnsi"/>
          <w:b/>
          <w:color w:val="000000"/>
        </w:rPr>
        <w:t>Behandelingen van onderwijskundige aard.</w:t>
      </w:r>
    </w:p>
    <w:p w14:paraId="54E6599C" w14:textId="18AFD170" w:rsidR="00F5324B" w:rsidRPr="00B21DD6" w:rsidRDefault="000777D4" w:rsidP="00CA0790">
      <w:pPr>
        <w:pStyle w:val="Lijstalinea"/>
        <w:spacing w:line="270" w:lineRule="atLeast"/>
        <w:ind w:left="0"/>
        <w:rPr>
          <w:rFonts w:asciiTheme="minorHAnsi" w:hAnsiTheme="minorHAnsi" w:cstheme="minorHAnsi"/>
          <w:b/>
          <w:color w:val="000000"/>
        </w:rPr>
      </w:pPr>
      <w:r w:rsidRPr="00B21DD6">
        <w:rPr>
          <w:rFonts w:asciiTheme="minorHAnsi" w:hAnsiTheme="minorHAnsi" w:cstheme="minorHAnsi"/>
        </w:rPr>
        <w:t>B</w:t>
      </w:r>
      <w:r w:rsidR="00F5324B" w:rsidRPr="00B21DD6">
        <w:rPr>
          <w:rFonts w:asciiTheme="minorHAnsi" w:hAnsiTheme="minorHAnsi" w:cstheme="minorHAnsi"/>
        </w:rPr>
        <w:t>ijvoorbe</w:t>
      </w:r>
      <w:r w:rsidR="00BC0EFA" w:rsidRPr="00B21DD6">
        <w:rPr>
          <w:rFonts w:asciiTheme="minorHAnsi" w:hAnsiTheme="minorHAnsi" w:cstheme="minorHAnsi"/>
        </w:rPr>
        <w:t xml:space="preserve">eld: Remedial Teaching, </w:t>
      </w:r>
      <w:r w:rsidR="00B675F6" w:rsidRPr="00B21DD6">
        <w:rPr>
          <w:rFonts w:asciiTheme="minorHAnsi" w:hAnsiTheme="minorHAnsi" w:cstheme="minorHAnsi"/>
        </w:rPr>
        <w:t>dyslexie</w:t>
      </w:r>
      <w:r w:rsidR="00F5324B" w:rsidRPr="00B21DD6">
        <w:rPr>
          <w:rFonts w:asciiTheme="minorHAnsi" w:hAnsiTheme="minorHAnsi" w:cstheme="minorHAnsi"/>
        </w:rPr>
        <w:t>behandeling, etc. De behandeling moet worden  gezien als lestijd. Dit kan alleen als de behandeling onder verantwoo</w:t>
      </w:r>
      <w:r w:rsidR="00BC0EFA" w:rsidRPr="00B21DD6">
        <w:rPr>
          <w:rFonts w:asciiTheme="minorHAnsi" w:hAnsiTheme="minorHAnsi" w:cstheme="minorHAnsi"/>
        </w:rPr>
        <w:t>rdelijkheid van de school plaat</w:t>
      </w:r>
      <w:r w:rsidR="00B675F6" w:rsidRPr="00B21DD6">
        <w:rPr>
          <w:rFonts w:asciiTheme="minorHAnsi" w:hAnsiTheme="minorHAnsi" w:cstheme="minorHAnsi"/>
        </w:rPr>
        <w:t>s</w:t>
      </w:r>
      <w:r w:rsidR="00F5324B" w:rsidRPr="00B21DD6">
        <w:rPr>
          <w:rFonts w:asciiTheme="minorHAnsi" w:hAnsiTheme="minorHAnsi" w:cstheme="minorHAnsi"/>
        </w:rPr>
        <w:t xml:space="preserve">vindt en voor ieder kind die dit nodig heeft beschikbaar is. Het moet dus gaan om een </w:t>
      </w:r>
      <w:r w:rsidR="00F5324B" w:rsidRPr="00B21DD6">
        <w:rPr>
          <w:rFonts w:asciiTheme="minorHAnsi" w:hAnsiTheme="minorHAnsi" w:cstheme="minorHAnsi"/>
          <w:u w:val="single"/>
        </w:rPr>
        <w:t>gratis</w:t>
      </w:r>
      <w:r w:rsidR="00F5324B" w:rsidRPr="00B21DD6">
        <w:rPr>
          <w:rFonts w:asciiTheme="minorHAnsi" w:hAnsiTheme="minorHAnsi" w:cstheme="minorHAnsi"/>
        </w:rPr>
        <w:t xml:space="preserve"> of door de school of basisverzekering vergoede behandeling, welke </w:t>
      </w:r>
      <w:r w:rsidR="00F5324B" w:rsidRPr="00B21DD6">
        <w:rPr>
          <w:rFonts w:asciiTheme="minorHAnsi" w:hAnsiTheme="minorHAnsi" w:cstheme="minorHAnsi"/>
          <w:u w:val="single"/>
        </w:rPr>
        <w:t>kwalitatief onder controle van de school v</w:t>
      </w:r>
      <w:r w:rsidR="00F5324B" w:rsidRPr="00B21DD6">
        <w:rPr>
          <w:rFonts w:asciiTheme="minorHAnsi" w:hAnsiTheme="minorHAnsi" w:cstheme="minorHAnsi"/>
        </w:rPr>
        <w:t xml:space="preserve">alt.  Bovendien vindt het eventuele vervoer naar de behandellocatie onder verantwoordelijkheid van de school plaats en dient de school dit zelf te verzorgen als ouders hier geen kans toe zien. </w:t>
      </w:r>
    </w:p>
    <w:p w14:paraId="2CF7C1FE" w14:textId="77777777" w:rsidR="000777D4" w:rsidRPr="00133195" w:rsidRDefault="000777D4" w:rsidP="000777D4">
      <w:pPr>
        <w:pStyle w:val="Geenafstand"/>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Binnen Panta Rhei staat de volgende richtlijn centraal bij een aanvraag om een leerling deel te laten nemen aan een door externen georganiseerd aanbod:</w:t>
      </w:r>
    </w:p>
    <w:p w14:paraId="4138E1C0" w14:textId="558008DD" w:rsidR="000777D4" w:rsidRPr="00133195" w:rsidRDefault="000777D4" w:rsidP="00CA0790">
      <w:pPr>
        <w:pStyle w:val="Geenafstand"/>
        <w:numPr>
          <w:ilvl w:val="0"/>
          <w:numId w:val="26"/>
        </w:numPr>
        <w:ind w:left="35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Een aanbod door externen moet voor alle leerlingen ongeacht achtergrond of financiële situatie van de ouders toegankelijk zijn. In situaties waarin niet particulier georganiseerde instanties (bijvoorbeeld de GGZ) ouders om een inkomensafhankelijke bijdrage vragen, wordt het aanbod gezien als een aanbod dat toegankelijk is voor alle leerlingen: de leerling mag dan onder schooltijd van dit aanbod gebruik maken. Voor deelname onder schooltijd aan een aanbod bij een particuliere instantie of andere onderwijsorganisatie wordt alleen toestemming gegeven als er sprake is van een bijdrage op vrijwillige basis.</w:t>
      </w:r>
    </w:p>
    <w:p w14:paraId="3E396C40" w14:textId="77777777" w:rsidR="000777D4" w:rsidRPr="00133195" w:rsidRDefault="000777D4" w:rsidP="00CA0790">
      <w:pPr>
        <w:pStyle w:val="Geenafstand"/>
        <w:numPr>
          <w:ilvl w:val="0"/>
          <w:numId w:val="26"/>
        </w:numPr>
        <w:ind w:left="35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Het bestuur (en daarmee dus de school) blijft altijd verantwoordelijk voor:</w:t>
      </w:r>
    </w:p>
    <w:p w14:paraId="3BFAA380" w14:textId="77777777" w:rsidR="000777D4" w:rsidRPr="00133195" w:rsidRDefault="000777D4" w:rsidP="00CA0790">
      <w:pPr>
        <w:pStyle w:val="Geenafstand"/>
        <w:numPr>
          <w:ilvl w:val="1"/>
          <w:numId w:val="26"/>
        </w:numPr>
        <w:ind w:left="69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de kwaliteit van het aanbod dat door de externe partij wordt aangeboden;</w:t>
      </w:r>
    </w:p>
    <w:p w14:paraId="195F2D95" w14:textId="77777777" w:rsidR="000777D4" w:rsidRPr="00133195" w:rsidRDefault="000777D4" w:rsidP="00CA0790">
      <w:pPr>
        <w:pStyle w:val="Geenafstand"/>
        <w:numPr>
          <w:ilvl w:val="1"/>
          <w:numId w:val="26"/>
        </w:numPr>
        <w:ind w:left="69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of de externe instantie beschikt over VOG’s van werknemers die bij de leerling betrokken zijn;</w:t>
      </w:r>
    </w:p>
    <w:p w14:paraId="73647CED" w14:textId="77777777" w:rsidR="000777D4" w:rsidRPr="00133195" w:rsidRDefault="000777D4" w:rsidP="00CA0790">
      <w:pPr>
        <w:pStyle w:val="Geenafstand"/>
        <w:numPr>
          <w:ilvl w:val="1"/>
          <w:numId w:val="26"/>
        </w:numPr>
        <w:ind w:left="69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de doorgaande leerlijn van de leerling;</w:t>
      </w:r>
    </w:p>
    <w:p w14:paraId="71197B18" w14:textId="77777777" w:rsidR="000777D4" w:rsidRPr="00133195" w:rsidRDefault="000777D4" w:rsidP="00CA0790">
      <w:pPr>
        <w:pStyle w:val="Geenafstand"/>
        <w:numPr>
          <w:ilvl w:val="1"/>
          <w:numId w:val="26"/>
        </w:numPr>
        <w:ind w:left="69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de veiligheid van de leerling op de externe locatie en op de weg van en naar de externe locatie.</w:t>
      </w:r>
    </w:p>
    <w:p w14:paraId="7994303E" w14:textId="01CA196F" w:rsidR="000777D4" w:rsidRPr="00133195" w:rsidRDefault="000777D4" w:rsidP="00CA0790">
      <w:pPr>
        <w:pStyle w:val="Geenafstand"/>
        <w:numPr>
          <w:ilvl w:val="0"/>
          <w:numId w:val="26"/>
        </w:numPr>
        <w:ind w:left="357" w:hanging="357"/>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lastRenderedPageBreak/>
        <w:t>Ook als de geboden zorg of ondersteuning volgens bovenstaande richtlijn onder schooltijd mag plaatsvinden, kan het voorkomen dat de directeur hier toch geen toestemming voor geeft. Dat kan bijvoorbeeld het geval zijn als de school het niet in het belang van de ontwikkeling van de leerling vindt dat het bepaalde lessen mist</w:t>
      </w:r>
      <w:r w:rsidR="00B675F6">
        <w:rPr>
          <w:rFonts w:asciiTheme="minorHAnsi" w:eastAsiaTheme="minorHAnsi" w:hAnsiTheme="minorHAnsi" w:cstheme="minorHAnsi"/>
          <w:sz w:val="22"/>
          <w:szCs w:val="22"/>
          <w:lang w:eastAsia="en-US"/>
        </w:rPr>
        <w:t>,</w:t>
      </w:r>
      <w:r w:rsidRPr="00133195">
        <w:rPr>
          <w:rFonts w:asciiTheme="minorHAnsi" w:eastAsiaTheme="minorHAnsi" w:hAnsiTheme="minorHAnsi" w:cstheme="minorHAnsi"/>
          <w:sz w:val="22"/>
          <w:szCs w:val="22"/>
          <w:lang w:eastAsia="en-US"/>
        </w:rPr>
        <w:t xml:space="preserve"> of als de school twijfels heeft over bijvoorbeeld de veiligheid van de leerling op de route van en naar een externe locatie. De directeur heeft dus altijd de uiteindelijke zeggenschap over of een leerling wel of niet </w:t>
      </w:r>
      <w:r w:rsidRPr="00133195">
        <w:rPr>
          <w:rFonts w:asciiTheme="minorHAnsi" w:eastAsiaTheme="minorHAnsi" w:hAnsiTheme="minorHAnsi" w:cstheme="minorHAnsi"/>
          <w:b/>
          <w:sz w:val="22"/>
          <w:szCs w:val="22"/>
          <w:lang w:eastAsia="en-US"/>
        </w:rPr>
        <w:t>onder schooltijd</w:t>
      </w:r>
      <w:r w:rsidRPr="00133195">
        <w:rPr>
          <w:rFonts w:asciiTheme="minorHAnsi" w:eastAsiaTheme="minorHAnsi" w:hAnsiTheme="minorHAnsi" w:cstheme="minorHAnsi"/>
          <w:sz w:val="22"/>
          <w:szCs w:val="22"/>
          <w:lang w:eastAsia="en-US"/>
        </w:rPr>
        <w:t xml:space="preserve"> van een bepaald aanbod gebruik kan maken en op welke tijdstippen de leerling wel of niet vrijgesteld kan worden van lessen.</w:t>
      </w:r>
    </w:p>
    <w:p w14:paraId="3272771E" w14:textId="77777777" w:rsidR="000777D4" w:rsidRDefault="000777D4" w:rsidP="000777D4">
      <w:pPr>
        <w:pStyle w:val="Geenafstand"/>
        <w:rPr>
          <w:rFonts w:asciiTheme="minorHAnsi" w:hAnsiTheme="minorHAnsi" w:cstheme="minorHAnsi"/>
          <w:sz w:val="22"/>
          <w:szCs w:val="22"/>
        </w:rPr>
      </w:pPr>
    </w:p>
    <w:p w14:paraId="58277136" w14:textId="6C7E77F2" w:rsidR="004A7543" w:rsidRDefault="00081582" w:rsidP="00AC753B">
      <w:pPr>
        <w:jc w:val="both"/>
        <w:rPr>
          <w:rFonts w:asciiTheme="minorHAnsi" w:eastAsiaTheme="minorHAnsi" w:hAnsiTheme="minorHAnsi" w:cstheme="minorHAnsi"/>
          <w:sz w:val="22"/>
          <w:szCs w:val="22"/>
          <w:lang w:eastAsia="en-US"/>
        </w:rPr>
      </w:pPr>
      <w:r w:rsidRPr="00133195">
        <w:rPr>
          <w:rFonts w:asciiTheme="minorHAnsi" w:eastAsiaTheme="minorHAnsi" w:hAnsiTheme="minorHAnsi" w:cstheme="minorHAnsi"/>
          <w:sz w:val="22"/>
          <w:szCs w:val="22"/>
          <w:lang w:eastAsia="en-US"/>
        </w:rPr>
        <w:t xml:space="preserve">De inspecteur laat scholen/besturen zelf beslissen welk aanbod, met inachtneming van bovenstaande zaken, zij wel of niet toestaat onder schooltijd. Onderstaand kader </w:t>
      </w:r>
      <w:r w:rsidR="007B37C6">
        <w:rPr>
          <w:rFonts w:asciiTheme="minorHAnsi" w:eastAsiaTheme="minorHAnsi" w:hAnsiTheme="minorHAnsi" w:cstheme="minorHAnsi"/>
          <w:sz w:val="22"/>
          <w:szCs w:val="22"/>
          <w:lang w:eastAsia="en-US"/>
        </w:rPr>
        <w:t>zijn de regels</w:t>
      </w:r>
      <w:r w:rsidRPr="00133195">
        <w:rPr>
          <w:rFonts w:asciiTheme="minorHAnsi" w:eastAsiaTheme="minorHAnsi" w:hAnsiTheme="minorHAnsi" w:cstheme="minorHAnsi"/>
          <w:sz w:val="22"/>
          <w:szCs w:val="22"/>
          <w:lang w:eastAsia="en-US"/>
        </w:rPr>
        <w:t xml:space="preserve"> voor de scholen</w:t>
      </w:r>
      <w:r w:rsidR="007B37C6">
        <w:rPr>
          <w:rFonts w:asciiTheme="minorHAnsi" w:eastAsiaTheme="minorHAnsi" w:hAnsiTheme="minorHAnsi" w:cstheme="minorHAnsi"/>
          <w:sz w:val="22"/>
          <w:szCs w:val="22"/>
          <w:lang w:eastAsia="en-US"/>
        </w:rPr>
        <w:t xml:space="preserve"> van</w:t>
      </w:r>
      <w:r w:rsidRPr="00133195">
        <w:rPr>
          <w:rFonts w:asciiTheme="minorHAnsi" w:eastAsiaTheme="minorHAnsi" w:hAnsiTheme="minorHAnsi" w:cstheme="minorHAnsi"/>
          <w:sz w:val="22"/>
          <w:szCs w:val="22"/>
          <w:lang w:eastAsia="en-US"/>
        </w:rPr>
        <w:t xml:space="preserve"> </w:t>
      </w:r>
      <w:r w:rsidR="00BC0EFA" w:rsidRPr="00133195">
        <w:rPr>
          <w:rFonts w:asciiTheme="minorHAnsi" w:eastAsiaTheme="minorHAnsi" w:hAnsiTheme="minorHAnsi" w:cstheme="minorHAnsi"/>
          <w:sz w:val="22"/>
          <w:szCs w:val="22"/>
          <w:lang w:eastAsia="en-US"/>
        </w:rPr>
        <w:t>Panta Rhei</w:t>
      </w:r>
      <w:r w:rsidRPr="00133195">
        <w:rPr>
          <w:rFonts w:asciiTheme="minorHAnsi" w:eastAsiaTheme="minorHAnsi" w:hAnsiTheme="minorHAnsi" w:cstheme="minorHAnsi"/>
          <w:sz w:val="22"/>
          <w:szCs w:val="22"/>
          <w:lang w:eastAsia="en-US"/>
        </w:rPr>
        <w:t xml:space="preserve">. In gevallen waarin deze tabel niet voorziet, overlegt de directeur met het </w:t>
      </w:r>
      <w:r w:rsidR="00BC0EFA" w:rsidRPr="00133195">
        <w:rPr>
          <w:rFonts w:asciiTheme="minorHAnsi" w:eastAsiaTheme="minorHAnsi" w:hAnsiTheme="minorHAnsi" w:cstheme="minorHAnsi"/>
          <w:sz w:val="22"/>
          <w:szCs w:val="22"/>
          <w:lang w:eastAsia="en-US"/>
        </w:rPr>
        <w:t>College van Bestuur</w:t>
      </w:r>
      <w:r w:rsidRPr="00133195">
        <w:rPr>
          <w:rFonts w:asciiTheme="minorHAnsi" w:eastAsiaTheme="minorHAnsi" w:hAnsiTheme="minorHAnsi" w:cstheme="minorHAnsi"/>
          <w:sz w:val="22"/>
          <w:szCs w:val="22"/>
          <w:lang w:eastAsia="en-US"/>
        </w:rPr>
        <w:t xml:space="preserve"> voordat er toestemming wordt verleend. </w:t>
      </w:r>
    </w:p>
    <w:p w14:paraId="78E11097" w14:textId="77777777" w:rsidR="00F82C40" w:rsidRDefault="00F82C40" w:rsidP="00AC753B">
      <w:pPr>
        <w:jc w:val="both"/>
        <w:rPr>
          <w:rFonts w:asciiTheme="minorHAnsi" w:eastAsiaTheme="minorHAnsi" w:hAnsiTheme="minorHAnsi" w:cstheme="minorHAnsi"/>
          <w:sz w:val="22"/>
          <w:szCs w:val="22"/>
          <w:lang w:eastAsia="en-US"/>
        </w:rPr>
      </w:pPr>
    </w:p>
    <w:tbl>
      <w:tblPr>
        <w:tblStyle w:val="Lichtraster-accent5"/>
        <w:tblW w:w="0" w:type="auto"/>
        <w:tblLook w:val="04A0" w:firstRow="1" w:lastRow="0" w:firstColumn="1" w:lastColumn="0" w:noHBand="0" w:noVBand="1"/>
      </w:tblPr>
      <w:tblGrid>
        <w:gridCol w:w="5944"/>
        <w:gridCol w:w="2977"/>
      </w:tblGrid>
      <w:tr w:rsidR="00081582" w:rsidRPr="00081582" w14:paraId="47672009" w14:textId="77777777" w:rsidTr="00960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32C580BE" w14:textId="77777777" w:rsidR="00081582" w:rsidRPr="00081582" w:rsidRDefault="00081582" w:rsidP="00081582">
            <w:pPr>
              <w:rPr>
                <w:rFonts w:asciiTheme="minorHAnsi" w:hAnsiTheme="minorHAnsi"/>
                <w:sz w:val="18"/>
                <w:szCs w:val="18"/>
              </w:rPr>
            </w:pPr>
            <w:r w:rsidRPr="00081582">
              <w:rPr>
                <w:rFonts w:asciiTheme="minorHAnsi" w:hAnsiTheme="minorHAnsi"/>
                <w:sz w:val="18"/>
                <w:szCs w:val="18"/>
              </w:rPr>
              <w:t>Aanbod</w:t>
            </w:r>
          </w:p>
        </w:tc>
        <w:tc>
          <w:tcPr>
            <w:tcW w:w="2977" w:type="dxa"/>
          </w:tcPr>
          <w:p w14:paraId="5DE8CF57" w14:textId="77777777" w:rsidR="00081582" w:rsidRPr="00081582" w:rsidRDefault="00081582" w:rsidP="00081582">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081582" w:rsidRPr="00081582" w14:paraId="42D7D5C8" w14:textId="77777777" w:rsidTr="009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5A44D488" w14:textId="25FF0E3A" w:rsidR="00081582" w:rsidRPr="00081582" w:rsidRDefault="00081582" w:rsidP="00081582">
            <w:pPr>
              <w:rPr>
                <w:rFonts w:asciiTheme="minorHAnsi" w:hAnsiTheme="minorHAnsi"/>
                <w:sz w:val="20"/>
                <w:szCs w:val="20"/>
              </w:rPr>
            </w:pPr>
            <w:r>
              <w:rPr>
                <w:rFonts w:asciiTheme="minorHAnsi" w:hAnsiTheme="minorHAnsi"/>
                <w:sz w:val="20"/>
                <w:szCs w:val="20"/>
              </w:rPr>
              <w:t>Aanbod dat</w:t>
            </w:r>
            <w:r w:rsidRPr="00081582">
              <w:rPr>
                <w:rFonts w:asciiTheme="minorHAnsi" w:hAnsiTheme="minorHAnsi"/>
                <w:sz w:val="20"/>
                <w:szCs w:val="20"/>
              </w:rPr>
              <w:t xml:space="preserve"> door de school of door </w:t>
            </w:r>
            <w:r w:rsidR="00BC0EFA">
              <w:rPr>
                <w:rFonts w:asciiTheme="minorHAnsi" w:hAnsiTheme="minorHAnsi"/>
                <w:sz w:val="20"/>
                <w:szCs w:val="20"/>
              </w:rPr>
              <w:t>Panta Rhei</w:t>
            </w:r>
            <w:r w:rsidRPr="00081582">
              <w:rPr>
                <w:rFonts w:asciiTheme="minorHAnsi" w:hAnsiTheme="minorHAnsi"/>
                <w:sz w:val="20"/>
                <w:szCs w:val="20"/>
              </w:rPr>
              <w:t xml:space="preserve"> bovenschools of buiten het eigen schoolgebouw wordt georganiseerd: bijvoorbeeld de Panta Rhei-Plusklas</w:t>
            </w:r>
          </w:p>
        </w:tc>
        <w:tc>
          <w:tcPr>
            <w:tcW w:w="2977" w:type="dxa"/>
          </w:tcPr>
          <w:p w14:paraId="1D9A4864" w14:textId="77777777" w:rsidR="00081582" w:rsidRPr="00081582" w:rsidRDefault="00081582" w:rsidP="00081582">
            <w:pPr>
              <w:cnfStyle w:val="000000100000" w:firstRow="0" w:lastRow="0" w:firstColumn="0" w:lastColumn="0" w:oddVBand="0" w:evenVBand="0" w:oddHBand="1" w:evenHBand="0" w:firstRowFirstColumn="0" w:firstRowLastColumn="0" w:lastRowFirstColumn="0" w:lastRowLastColumn="0"/>
              <w:rPr>
                <w:sz w:val="18"/>
                <w:szCs w:val="18"/>
              </w:rPr>
            </w:pPr>
            <w:r w:rsidRPr="00081582">
              <w:rPr>
                <w:sz w:val="18"/>
                <w:szCs w:val="18"/>
              </w:rPr>
              <w:t>Toegestaan onder schooltijd</w:t>
            </w:r>
          </w:p>
        </w:tc>
      </w:tr>
      <w:tr w:rsidR="00081582" w:rsidRPr="00081582" w14:paraId="5564B90C" w14:textId="77777777" w:rsidTr="009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7771CC2B" w14:textId="7FD91318" w:rsidR="00081582" w:rsidRPr="00081582" w:rsidRDefault="00081582" w:rsidP="00081582">
            <w:pPr>
              <w:rPr>
                <w:rFonts w:asciiTheme="minorHAnsi" w:hAnsiTheme="minorHAnsi"/>
                <w:sz w:val="20"/>
                <w:szCs w:val="20"/>
              </w:rPr>
            </w:pPr>
            <w:r w:rsidRPr="00081582">
              <w:rPr>
                <w:rFonts w:asciiTheme="minorHAnsi" w:hAnsiTheme="minorHAnsi"/>
                <w:sz w:val="20"/>
                <w:szCs w:val="20"/>
              </w:rPr>
              <w:t xml:space="preserve">Aanbod van particuliere instantie voor individuele of groepen leerlingen </w:t>
            </w:r>
            <w:r w:rsidR="00B675F6">
              <w:rPr>
                <w:rFonts w:asciiTheme="minorHAnsi" w:hAnsiTheme="minorHAnsi"/>
                <w:sz w:val="20"/>
                <w:szCs w:val="20"/>
              </w:rPr>
              <w:t>d</w:t>
            </w:r>
            <w:r w:rsidR="00BC0EFA">
              <w:rPr>
                <w:rFonts w:asciiTheme="minorHAnsi" w:hAnsiTheme="minorHAnsi"/>
                <w:sz w:val="20"/>
                <w:szCs w:val="20"/>
              </w:rPr>
              <w:t>at door ouders bekostigd moet worden</w:t>
            </w:r>
            <w:r w:rsidRPr="00081582">
              <w:rPr>
                <w:rFonts w:asciiTheme="minorHAnsi" w:hAnsiTheme="minorHAnsi"/>
                <w:sz w:val="20"/>
                <w:szCs w:val="20"/>
              </w:rPr>
              <w:t>:</w:t>
            </w:r>
            <w:r>
              <w:rPr>
                <w:rFonts w:asciiTheme="minorHAnsi" w:hAnsiTheme="minorHAnsi"/>
                <w:sz w:val="20"/>
                <w:szCs w:val="20"/>
              </w:rPr>
              <w:t xml:space="preserve"> </w:t>
            </w:r>
            <w:r w:rsidRPr="00081582">
              <w:rPr>
                <w:rFonts w:asciiTheme="minorHAnsi" w:hAnsiTheme="minorHAnsi"/>
                <w:sz w:val="20"/>
                <w:szCs w:val="20"/>
              </w:rPr>
              <w:t>parti</w:t>
            </w:r>
            <w:r>
              <w:rPr>
                <w:rFonts w:asciiTheme="minorHAnsi" w:hAnsiTheme="minorHAnsi"/>
                <w:sz w:val="20"/>
                <w:szCs w:val="20"/>
              </w:rPr>
              <w:t>culiere Remedial Teaching,</w:t>
            </w:r>
            <w:r w:rsidRPr="00081582">
              <w:rPr>
                <w:rFonts w:asciiTheme="minorHAnsi" w:hAnsiTheme="minorHAnsi"/>
                <w:sz w:val="20"/>
                <w:szCs w:val="20"/>
              </w:rPr>
              <w:t xml:space="preserve"> particulier bekostigde faalangsttrainingen, particuliere Plus-klassen, etc. </w:t>
            </w:r>
          </w:p>
        </w:tc>
        <w:tc>
          <w:tcPr>
            <w:tcW w:w="2977" w:type="dxa"/>
          </w:tcPr>
          <w:p w14:paraId="63B29756" w14:textId="77777777" w:rsidR="00081582" w:rsidRPr="00081582" w:rsidRDefault="00081582" w:rsidP="00081582">
            <w:pPr>
              <w:cnfStyle w:val="000000010000" w:firstRow="0" w:lastRow="0" w:firstColumn="0" w:lastColumn="0" w:oddVBand="0" w:evenVBand="0" w:oddHBand="0" w:evenHBand="1" w:firstRowFirstColumn="0" w:firstRowLastColumn="0" w:lastRowFirstColumn="0" w:lastRowLastColumn="0"/>
              <w:rPr>
                <w:sz w:val="18"/>
                <w:szCs w:val="18"/>
              </w:rPr>
            </w:pPr>
            <w:r w:rsidRPr="00081582">
              <w:rPr>
                <w:sz w:val="18"/>
                <w:szCs w:val="18"/>
              </w:rPr>
              <w:t>Niet toegestaan onder schooltijd</w:t>
            </w:r>
          </w:p>
        </w:tc>
      </w:tr>
      <w:tr w:rsidR="00081582" w:rsidRPr="00081582" w14:paraId="186D753B" w14:textId="77777777" w:rsidTr="009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141BF666" w14:textId="4D465772" w:rsidR="00081582" w:rsidRPr="00081582" w:rsidRDefault="00081582" w:rsidP="00081582">
            <w:pPr>
              <w:rPr>
                <w:rFonts w:asciiTheme="minorHAnsi" w:hAnsiTheme="minorHAnsi"/>
                <w:sz w:val="20"/>
                <w:szCs w:val="20"/>
              </w:rPr>
            </w:pPr>
            <w:r w:rsidRPr="00081582">
              <w:rPr>
                <w:rFonts w:asciiTheme="minorHAnsi" w:hAnsiTheme="minorHAnsi"/>
                <w:sz w:val="20"/>
                <w:szCs w:val="20"/>
              </w:rPr>
              <w:t>Aanbod van niet-particuliere instantie waar een inkomens</w:t>
            </w:r>
            <w:r w:rsidR="00BD71E6">
              <w:rPr>
                <w:rFonts w:asciiTheme="minorHAnsi" w:hAnsiTheme="minorHAnsi"/>
                <w:sz w:val="20"/>
                <w:szCs w:val="20"/>
              </w:rPr>
              <w:t>-</w:t>
            </w:r>
            <w:r w:rsidRPr="00081582">
              <w:rPr>
                <w:rFonts w:asciiTheme="minorHAnsi" w:hAnsiTheme="minorHAnsi"/>
                <w:sz w:val="20"/>
                <w:szCs w:val="20"/>
              </w:rPr>
              <w:t>afhankelijke bijdrage voor wordt gevraagd</w:t>
            </w:r>
          </w:p>
        </w:tc>
        <w:tc>
          <w:tcPr>
            <w:tcW w:w="2977" w:type="dxa"/>
          </w:tcPr>
          <w:p w14:paraId="0FC87642" w14:textId="77777777" w:rsidR="00081582" w:rsidRPr="00081582" w:rsidRDefault="00081582" w:rsidP="00081582">
            <w:pPr>
              <w:cnfStyle w:val="000000100000" w:firstRow="0" w:lastRow="0" w:firstColumn="0" w:lastColumn="0" w:oddVBand="0" w:evenVBand="0" w:oddHBand="1" w:evenHBand="0" w:firstRowFirstColumn="0" w:firstRowLastColumn="0" w:lastRowFirstColumn="0" w:lastRowLastColumn="0"/>
              <w:rPr>
                <w:sz w:val="18"/>
                <w:szCs w:val="18"/>
              </w:rPr>
            </w:pPr>
            <w:r w:rsidRPr="00081582">
              <w:rPr>
                <w:sz w:val="18"/>
                <w:szCs w:val="18"/>
              </w:rPr>
              <w:t>Toegestaan onder schooltijd</w:t>
            </w:r>
          </w:p>
        </w:tc>
      </w:tr>
      <w:tr w:rsidR="00081582" w:rsidRPr="00081582" w14:paraId="08CA3643" w14:textId="77777777" w:rsidTr="009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3A371533" w14:textId="77777777" w:rsidR="00081582" w:rsidRPr="00081582" w:rsidRDefault="00081582" w:rsidP="00081582">
            <w:pPr>
              <w:rPr>
                <w:rFonts w:asciiTheme="minorHAnsi" w:hAnsiTheme="minorHAnsi"/>
                <w:sz w:val="20"/>
                <w:szCs w:val="20"/>
              </w:rPr>
            </w:pPr>
            <w:r w:rsidRPr="00081582">
              <w:rPr>
                <w:rFonts w:asciiTheme="minorHAnsi" w:hAnsiTheme="minorHAnsi"/>
                <w:sz w:val="20"/>
                <w:szCs w:val="20"/>
              </w:rPr>
              <w:t>Aanbod van particuliere instantie of andere schoolorganisatie waar een vrijwillige ouderbijdrage voor wordt gevraagd</w:t>
            </w:r>
          </w:p>
        </w:tc>
        <w:tc>
          <w:tcPr>
            <w:tcW w:w="2977" w:type="dxa"/>
          </w:tcPr>
          <w:p w14:paraId="6E352B47" w14:textId="77777777" w:rsidR="00081582" w:rsidRPr="00081582" w:rsidRDefault="00081582" w:rsidP="00081582">
            <w:pPr>
              <w:cnfStyle w:val="000000010000" w:firstRow="0" w:lastRow="0" w:firstColumn="0" w:lastColumn="0" w:oddVBand="0" w:evenVBand="0" w:oddHBand="0" w:evenHBand="1" w:firstRowFirstColumn="0" w:firstRowLastColumn="0" w:lastRowFirstColumn="0" w:lastRowLastColumn="0"/>
              <w:rPr>
                <w:sz w:val="18"/>
                <w:szCs w:val="18"/>
              </w:rPr>
            </w:pPr>
            <w:r w:rsidRPr="00081582">
              <w:rPr>
                <w:sz w:val="18"/>
                <w:szCs w:val="18"/>
              </w:rPr>
              <w:t>Toegestaan onder schooltijd</w:t>
            </w:r>
          </w:p>
        </w:tc>
      </w:tr>
      <w:tr w:rsidR="00081582" w:rsidRPr="00081582" w14:paraId="703DEA00" w14:textId="77777777" w:rsidTr="009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5090585E" w14:textId="0C59CCF6" w:rsidR="00081582" w:rsidRPr="00081582" w:rsidRDefault="00081582" w:rsidP="00BC0EFA">
            <w:pPr>
              <w:rPr>
                <w:rFonts w:asciiTheme="minorHAnsi" w:hAnsiTheme="minorHAnsi"/>
                <w:sz w:val="20"/>
                <w:szCs w:val="20"/>
              </w:rPr>
            </w:pPr>
            <w:r w:rsidRPr="00081582">
              <w:rPr>
                <w:rFonts w:asciiTheme="minorHAnsi" w:hAnsiTheme="minorHAnsi"/>
                <w:sz w:val="20"/>
                <w:szCs w:val="20"/>
              </w:rPr>
              <w:t>Aanbod voor individuele of groepen leerlingen dat door de wijze van bekostigen geen drempels opwerpt voor deelname: bijvoorbeeld behandelingen bekostigd door ziektekostenverzekeraar of door gemeente vergoede behandelingen bij hulpverlenende instanties (ONL, etc.)</w:t>
            </w:r>
          </w:p>
        </w:tc>
        <w:tc>
          <w:tcPr>
            <w:tcW w:w="2977" w:type="dxa"/>
          </w:tcPr>
          <w:p w14:paraId="4C9AF88C" w14:textId="77777777" w:rsidR="00081582" w:rsidRPr="00081582" w:rsidRDefault="00081582" w:rsidP="00081582">
            <w:pPr>
              <w:cnfStyle w:val="000000100000" w:firstRow="0" w:lastRow="0" w:firstColumn="0" w:lastColumn="0" w:oddVBand="0" w:evenVBand="0" w:oddHBand="1" w:evenHBand="0" w:firstRowFirstColumn="0" w:firstRowLastColumn="0" w:lastRowFirstColumn="0" w:lastRowLastColumn="0"/>
              <w:rPr>
                <w:sz w:val="18"/>
                <w:szCs w:val="18"/>
              </w:rPr>
            </w:pPr>
            <w:r w:rsidRPr="00081582">
              <w:rPr>
                <w:sz w:val="18"/>
                <w:szCs w:val="18"/>
              </w:rPr>
              <w:t>Toegestaan onder schooltijd</w:t>
            </w:r>
          </w:p>
        </w:tc>
      </w:tr>
      <w:tr w:rsidR="00081582" w:rsidRPr="00081582" w14:paraId="6D222B89" w14:textId="77777777" w:rsidTr="009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1246E55C" w14:textId="14250DCF" w:rsidR="00081582" w:rsidRPr="00081582" w:rsidRDefault="00081582" w:rsidP="00081582">
            <w:pPr>
              <w:rPr>
                <w:rFonts w:asciiTheme="minorHAnsi" w:hAnsiTheme="minorHAnsi"/>
                <w:sz w:val="20"/>
                <w:szCs w:val="20"/>
              </w:rPr>
            </w:pPr>
            <w:r>
              <w:rPr>
                <w:rFonts w:asciiTheme="minorHAnsi" w:hAnsiTheme="minorHAnsi"/>
                <w:sz w:val="20"/>
                <w:szCs w:val="20"/>
              </w:rPr>
              <w:t>Aanbod</w:t>
            </w:r>
            <w:r w:rsidRPr="00081582">
              <w:rPr>
                <w:rFonts w:asciiTheme="minorHAnsi" w:hAnsiTheme="minorHAnsi"/>
                <w:sz w:val="20"/>
                <w:szCs w:val="20"/>
              </w:rPr>
              <w:t xml:space="preserve"> waarbij de school niet in kan staan voor de veiligheid van de leerling: bijvoorbeeld een extern aanbod waarbij het vervoer voor de leerling niet adequaat geregeld is</w:t>
            </w:r>
            <w:r w:rsidR="00B675F6">
              <w:rPr>
                <w:rFonts w:asciiTheme="minorHAnsi" w:hAnsiTheme="minorHAnsi"/>
                <w:sz w:val="20"/>
                <w:szCs w:val="20"/>
              </w:rPr>
              <w:t>/kan worden</w:t>
            </w:r>
          </w:p>
        </w:tc>
        <w:tc>
          <w:tcPr>
            <w:tcW w:w="2977" w:type="dxa"/>
          </w:tcPr>
          <w:p w14:paraId="44D9A881" w14:textId="77777777" w:rsidR="00081582" w:rsidRPr="00081582" w:rsidRDefault="00081582" w:rsidP="00081582">
            <w:pPr>
              <w:cnfStyle w:val="000000010000" w:firstRow="0" w:lastRow="0" w:firstColumn="0" w:lastColumn="0" w:oddVBand="0" w:evenVBand="0" w:oddHBand="0" w:evenHBand="1" w:firstRowFirstColumn="0" w:firstRowLastColumn="0" w:lastRowFirstColumn="0" w:lastRowLastColumn="0"/>
              <w:rPr>
                <w:sz w:val="18"/>
                <w:szCs w:val="18"/>
              </w:rPr>
            </w:pPr>
            <w:r w:rsidRPr="00081582">
              <w:rPr>
                <w:sz w:val="18"/>
                <w:szCs w:val="18"/>
              </w:rPr>
              <w:t>Niet toegestaan onder schooltijd</w:t>
            </w:r>
          </w:p>
        </w:tc>
      </w:tr>
      <w:tr w:rsidR="00081582" w:rsidRPr="00081582" w14:paraId="4D891EC6" w14:textId="77777777" w:rsidTr="00960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52ED1C55" w14:textId="41EE1273" w:rsidR="00081582" w:rsidRPr="00081582" w:rsidRDefault="00081582" w:rsidP="00081582">
            <w:pPr>
              <w:rPr>
                <w:rFonts w:asciiTheme="minorHAnsi" w:hAnsiTheme="minorHAnsi"/>
                <w:sz w:val="20"/>
                <w:szCs w:val="20"/>
              </w:rPr>
            </w:pPr>
            <w:r>
              <w:rPr>
                <w:rFonts w:asciiTheme="minorHAnsi" w:hAnsiTheme="minorHAnsi"/>
                <w:sz w:val="20"/>
                <w:szCs w:val="20"/>
              </w:rPr>
              <w:t>Aanbod</w:t>
            </w:r>
            <w:r w:rsidRPr="00081582">
              <w:rPr>
                <w:rFonts w:asciiTheme="minorHAnsi" w:hAnsiTheme="minorHAnsi"/>
                <w:sz w:val="20"/>
                <w:szCs w:val="20"/>
              </w:rPr>
              <w:t xml:space="preserve"> waarbij de leerling te veel van het reguliere lesprogramma mist waardoor de school geen doorgaande ontwikkelingslijn meer kan garanderen</w:t>
            </w:r>
          </w:p>
        </w:tc>
        <w:tc>
          <w:tcPr>
            <w:tcW w:w="2977" w:type="dxa"/>
          </w:tcPr>
          <w:p w14:paraId="6D64C291" w14:textId="77777777" w:rsidR="00081582" w:rsidRPr="00081582" w:rsidRDefault="00081582" w:rsidP="00081582">
            <w:pPr>
              <w:cnfStyle w:val="000000100000" w:firstRow="0" w:lastRow="0" w:firstColumn="0" w:lastColumn="0" w:oddVBand="0" w:evenVBand="0" w:oddHBand="1" w:evenHBand="0" w:firstRowFirstColumn="0" w:firstRowLastColumn="0" w:lastRowFirstColumn="0" w:lastRowLastColumn="0"/>
              <w:rPr>
                <w:sz w:val="18"/>
                <w:szCs w:val="18"/>
              </w:rPr>
            </w:pPr>
            <w:r w:rsidRPr="00081582">
              <w:rPr>
                <w:sz w:val="18"/>
                <w:szCs w:val="18"/>
              </w:rPr>
              <w:t>Niet toegestaan onder schooltijd</w:t>
            </w:r>
          </w:p>
        </w:tc>
      </w:tr>
      <w:tr w:rsidR="00081582" w:rsidRPr="00081582" w14:paraId="5FADA02D" w14:textId="77777777" w:rsidTr="00960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206E7390" w14:textId="6F66C284" w:rsidR="00081582" w:rsidRPr="00081582" w:rsidRDefault="00081582" w:rsidP="00081582">
            <w:pPr>
              <w:rPr>
                <w:rFonts w:asciiTheme="minorHAnsi" w:hAnsiTheme="minorHAnsi"/>
                <w:sz w:val="20"/>
                <w:szCs w:val="20"/>
              </w:rPr>
            </w:pPr>
            <w:r>
              <w:rPr>
                <w:rFonts w:asciiTheme="minorHAnsi" w:hAnsiTheme="minorHAnsi"/>
                <w:sz w:val="20"/>
                <w:szCs w:val="20"/>
              </w:rPr>
              <w:t>Aanbod dat</w:t>
            </w:r>
            <w:r w:rsidRPr="00081582">
              <w:rPr>
                <w:rFonts w:asciiTheme="minorHAnsi" w:hAnsiTheme="minorHAnsi"/>
                <w:sz w:val="20"/>
                <w:szCs w:val="20"/>
              </w:rPr>
              <w:t xml:space="preserve"> het regulier lesprogramma </w:t>
            </w:r>
            <w:r>
              <w:rPr>
                <w:rFonts w:asciiTheme="minorHAnsi" w:hAnsiTheme="minorHAnsi"/>
                <w:sz w:val="20"/>
                <w:szCs w:val="20"/>
              </w:rPr>
              <w:t>kan</w:t>
            </w:r>
            <w:r w:rsidRPr="00081582">
              <w:rPr>
                <w:rFonts w:asciiTheme="minorHAnsi" w:hAnsiTheme="minorHAnsi"/>
                <w:sz w:val="20"/>
                <w:szCs w:val="20"/>
              </w:rPr>
              <w:t xml:space="preserve"> verstoren en/of geen primair educatief doel </w:t>
            </w:r>
            <w:r>
              <w:rPr>
                <w:rFonts w:asciiTheme="minorHAnsi" w:hAnsiTheme="minorHAnsi"/>
                <w:sz w:val="20"/>
                <w:szCs w:val="20"/>
              </w:rPr>
              <w:t>heeft</w:t>
            </w:r>
            <w:r w:rsidRPr="00081582">
              <w:rPr>
                <w:rFonts w:asciiTheme="minorHAnsi" w:hAnsiTheme="minorHAnsi"/>
                <w:sz w:val="20"/>
                <w:szCs w:val="20"/>
              </w:rPr>
              <w:t xml:space="preserve"> </w:t>
            </w:r>
          </w:p>
        </w:tc>
        <w:tc>
          <w:tcPr>
            <w:tcW w:w="2977" w:type="dxa"/>
          </w:tcPr>
          <w:p w14:paraId="485428CA" w14:textId="77777777" w:rsidR="00081582" w:rsidRPr="00081582" w:rsidRDefault="00081582" w:rsidP="00081582">
            <w:pPr>
              <w:cnfStyle w:val="000000010000" w:firstRow="0" w:lastRow="0" w:firstColumn="0" w:lastColumn="0" w:oddVBand="0" w:evenVBand="0" w:oddHBand="0" w:evenHBand="1" w:firstRowFirstColumn="0" w:firstRowLastColumn="0" w:lastRowFirstColumn="0" w:lastRowLastColumn="0"/>
              <w:rPr>
                <w:sz w:val="18"/>
                <w:szCs w:val="18"/>
              </w:rPr>
            </w:pPr>
            <w:r w:rsidRPr="00081582">
              <w:rPr>
                <w:sz w:val="18"/>
                <w:szCs w:val="18"/>
              </w:rPr>
              <w:t>Naar eigen inzicht van de directeur</w:t>
            </w:r>
          </w:p>
        </w:tc>
      </w:tr>
    </w:tbl>
    <w:p w14:paraId="51A653A3" w14:textId="77777777" w:rsidR="00081582" w:rsidRDefault="00081582" w:rsidP="00F5324B">
      <w:pPr>
        <w:spacing w:line="270" w:lineRule="atLeast"/>
        <w:ind w:left="1440"/>
        <w:contextualSpacing/>
        <w:rPr>
          <w:rFonts w:asciiTheme="minorHAnsi" w:hAnsiTheme="minorHAnsi" w:cstheme="minorHAnsi"/>
          <w:color w:val="000000"/>
          <w:sz w:val="22"/>
          <w:szCs w:val="22"/>
        </w:rPr>
      </w:pPr>
    </w:p>
    <w:p w14:paraId="1C8B01F2" w14:textId="77777777" w:rsidR="0085796D" w:rsidRPr="00F5324B" w:rsidRDefault="0085796D" w:rsidP="00F5324B">
      <w:pPr>
        <w:spacing w:line="270" w:lineRule="atLeast"/>
        <w:ind w:left="1440"/>
        <w:contextualSpacing/>
        <w:rPr>
          <w:rFonts w:asciiTheme="minorHAnsi" w:hAnsiTheme="minorHAnsi" w:cstheme="minorHAnsi"/>
          <w:color w:val="000000"/>
          <w:sz w:val="22"/>
          <w:szCs w:val="22"/>
        </w:rPr>
      </w:pPr>
    </w:p>
    <w:p w14:paraId="65C01BC9" w14:textId="2FADD85B" w:rsidR="000777D4" w:rsidRPr="00F415BD" w:rsidRDefault="00F5324B" w:rsidP="00F415BD">
      <w:pPr>
        <w:pStyle w:val="Geenafstand"/>
        <w:numPr>
          <w:ilvl w:val="0"/>
          <w:numId w:val="27"/>
        </w:numPr>
        <w:ind w:left="357" w:hanging="357"/>
        <w:rPr>
          <w:rFonts w:asciiTheme="minorHAnsi" w:hAnsiTheme="minorHAnsi" w:cstheme="minorHAnsi"/>
          <w:b/>
          <w:bCs/>
          <w:sz w:val="22"/>
          <w:szCs w:val="22"/>
        </w:rPr>
      </w:pPr>
      <w:r w:rsidRPr="00F415BD">
        <w:rPr>
          <w:rFonts w:asciiTheme="minorHAnsi" w:hAnsiTheme="minorHAnsi" w:cstheme="minorHAnsi"/>
          <w:b/>
          <w:bCs/>
          <w:sz w:val="22"/>
          <w:szCs w:val="22"/>
        </w:rPr>
        <w:t xml:space="preserve">Behandelingen, niet van niet- onderwijskundige aard, waarvoor een verklaring van een arts, psycholoog, maatschappelijk werker etc. aanwezig is. </w:t>
      </w:r>
    </w:p>
    <w:p w14:paraId="7DF3433E" w14:textId="1F08E687" w:rsidR="00885C35" w:rsidRDefault="00F5324B" w:rsidP="00F415BD">
      <w:pPr>
        <w:pStyle w:val="Geenafstand"/>
        <w:jc w:val="both"/>
        <w:rPr>
          <w:rFonts w:asciiTheme="minorHAnsi" w:hAnsiTheme="minorHAnsi" w:cstheme="minorHAnsi"/>
          <w:sz w:val="22"/>
          <w:szCs w:val="22"/>
        </w:rPr>
      </w:pPr>
      <w:r w:rsidRPr="00F415BD">
        <w:rPr>
          <w:rFonts w:asciiTheme="minorHAnsi" w:hAnsiTheme="minorHAnsi" w:cstheme="minorHAnsi"/>
          <w:sz w:val="22"/>
          <w:szCs w:val="22"/>
        </w:rPr>
        <w:t xml:space="preserve">De behandeling valt onder de vrijstelling van onderwijs wegens ‘gewichtige </w:t>
      </w:r>
      <w:r w:rsidR="000777D4" w:rsidRPr="00F415BD">
        <w:rPr>
          <w:rFonts w:asciiTheme="minorHAnsi" w:hAnsiTheme="minorHAnsi" w:cstheme="minorHAnsi"/>
          <w:sz w:val="22"/>
          <w:szCs w:val="22"/>
        </w:rPr>
        <w:t>o</w:t>
      </w:r>
      <w:r w:rsidRPr="00F415BD">
        <w:rPr>
          <w:rFonts w:asciiTheme="minorHAnsi" w:hAnsiTheme="minorHAnsi" w:cstheme="minorHAnsi"/>
          <w:sz w:val="22"/>
          <w:szCs w:val="22"/>
        </w:rPr>
        <w:t xml:space="preserve">mstandigheden’. Wanneer het gaat om minder dan 10 dagen per jaar beslist de directeur. Gaat het om meer dan </w:t>
      </w:r>
      <w:r w:rsidR="0065387D" w:rsidRPr="00F415BD">
        <w:rPr>
          <w:rFonts w:asciiTheme="minorHAnsi" w:hAnsiTheme="minorHAnsi" w:cstheme="minorHAnsi"/>
          <w:sz w:val="22"/>
          <w:szCs w:val="22"/>
        </w:rPr>
        <w:t xml:space="preserve">10 </w:t>
      </w:r>
      <w:r w:rsidRPr="00F415BD">
        <w:rPr>
          <w:rFonts w:asciiTheme="minorHAnsi" w:hAnsiTheme="minorHAnsi" w:cstheme="minorHAnsi"/>
          <w:sz w:val="22"/>
          <w:szCs w:val="22"/>
        </w:rPr>
        <w:t xml:space="preserve">dagen </w:t>
      </w:r>
      <w:r w:rsidR="0065387D" w:rsidRPr="00F415BD">
        <w:rPr>
          <w:rFonts w:asciiTheme="minorHAnsi" w:hAnsiTheme="minorHAnsi" w:cstheme="minorHAnsi"/>
          <w:sz w:val="22"/>
          <w:szCs w:val="22"/>
        </w:rPr>
        <w:t xml:space="preserve">per jaar </w:t>
      </w:r>
      <w:r w:rsidRPr="00F415BD">
        <w:rPr>
          <w:rFonts w:asciiTheme="minorHAnsi" w:hAnsiTheme="minorHAnsi" w:cstheme="minorHAnsi"/>
          <w:sz w:val="22"/>
          <w:szCs w:val="22"/>
        </w:rPr>
        <w:t xml:space="preserve">dan dient door de ouders een verzoek neergelegd te worden bij de leerplichtambtenaar van de gemeente. Deze zal vragen om een verklaring van een deskundige. Behandelingen die onder deze categorie vallen gelden niet als lestijd </w:t>
      </w:r>
      <w:r w:rsidR="0065387D" w:rsidRPr="00F415BD">
        <w:rPr>
          <w:rFonts w:asciiTheme="minorHAnsi" w:hAnsiTheme="minorHAnsi" w:cstheme="minorHAnsi"/>
          <w:sz w:val="22"/>
          <w:szCs w:val="22"/>
        </w:rPr>
        <w:t xml:space="preserve">en </w:t>
      </w:r>
      <w:r w:rsidRPr="00F415BD">
        <w:rPr>
          <w:rFonts w:asciiTheme="minorHAnsi" w:hAnsiTheme="minorHAnsi" w:cstheme="minorHAnsi"/>
          <w:sz w:val="22"/>
          <w:szCs w:val="22"/>
        </w:rPr>
        <w:t xml:space="preserve">vallen niet onder de verantwoordelijkheid van de school. In dit geval kan de behandeling wel buiten de school plaats vinden. </w:t>
      </w:r>
    </w:p>
    <w:p w14:paraId="4587558D" w14:textId="77777777" w:rsidR="00F82C40" w:rsidRDefault="00F82C40" w:rsidP="00F415BD">
      <w:pPr>
        <w:pStyle w:val="Geenafstand"/>
        <w:jc w:val="both"/>
        <w:rPr>
          <w:rFonts w:asciiTheme="minorHAnsi" w:hAnsiTheme="minorHAnsi" w:cstheme="minorHAnsi"/>
          <w:sz w:val="22"/>
          <w:szCs w:val="22"/>
        </w:rPr>
      </w:pPr>
    </w:p>
    <w:p w14:paraId="3D346452" w14:textId="77777777" w:rsidR="00863013" w:rsidRDefault="00863013" w:rsidP="00F415BD">
      <w:pPr>
        <w:pStyle w:val="Geenafstand"/>
        <w:jc w:val="both"/>
        <w:rPr>
          <w:rFonts w:asciiTheme="minorHAnsi" w:hAnsiTheme="minorHAnsi" w:cstheme="minorHAnsi"/>
          <w:sz w:val="22"/>
          <w:szCs w:val="22"/>
        </w:rPr>
      </w:pPr>
    </w:p>
    <w:p w14:paraId="02FF94BD" w14:textId="77777777" w:rsidR="00863013" w:rsidRDefault="00863013" w:rsidP="00F415BD">
      <w:pPr>
        <w:pStyle w:val="Geenafstand"/>
        <w:jc w:val="both"/>
        <w:rPr>
          <w:rFonts w:asciiTheme="minorHAnsi" w:hAnsiTheme="minorHAnsi" w:cstheme="minorHAnsi"/>
          <w:sz w:val="22"/>
          <w:szCs w:val="22"/>
        </w:rPr>
      </w:pPr>
    </w:p>
    <w:p w14:paraId="05FD7BB4" w14:textId="77777777" w:rsidR="00863013" w:rsidRDefault="00863013" w:rsidP="00F415BD">
      <w:pPr>
        <w:pStyle w:val="Geenafstand"/>
        <w:jc w:val="both"/>
        <w:rPr>
          <w:rFonts w:asciiTheme="minorHAnsi" w:hAnsiTheme="minorHAnsi" w:cstheme="minorHAnsi"/>
          <w:sz w:val="22"/>
          <w:szCs w:val="22"/>
        </w:rPr>
      </w:pPr>
    </w:p>
    <w:p w14:paraId="2DF7888F" w14:textId="33807DCB" w:rsidR="00885C35" w:rsidRPr="00710474" w:rsidRDefault="00885C35" w:rsidP="00710474">
      <w:pPr>
        <w:pStyle w:val="Geenafstand"/>
        <w:rPr>
          <w:rFonts w:asciiTheme="minorHAnsi" w:hAnsiTheme="minorHAnsi" w:cstheme="minorHAnsi"/>
          <w:b/>
          <w:bCs/>
        </w:rPr>
      </w:pPr>
      <w:r w:rsidRPr="00710474">
        <w:rPr>
          <w:rFonts w:asciiTheme="minorHAnsi" w:hAnsiTheme="minorHAnsi" w:cstheme="minorHAnsi"/>
          <w:b/>
          <w:bCs/>
        </w:rPr>
        <w:lastRenderedPageBreak/>
        <w:t>Samengevat:</w:t>
      </w:r>
    </w:p>
    <w:tbl>
      <w:tblPr>
        <w:tblStyle w:val="Lichtearcering"/>
        <w:tblW w:w="9322" w:type="dxa"/>
        <w:tblLook w:val="04A0" w:firstRow="1" w:lastRow="0" w:firstColumn="1" w:lastColumn="0" w:noHBand="0" w:noVBand="1"/>
      </w:tblPr>
      <w:tblGrid>
        <w:gridCol w:w="1851"/>
        <w:gridCol w:w="1759"/>
        <w:gridCol w:w="2086"/>
        <w:gridCol w:w="3626"/>
      </w:tblGrid>
      <w:tr w:rsidR="00F5324B" w:rsidRPr="009519E2" w14:paraId="461A5D9C" w14:textId="77777777" w:rsidTr="00885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Borders>
              <w:top w:val="single" w:sz="4" w:space="0" w:color="auto"/>
              <w:left w:val="single" w:sz="4" w:space="0" w:color="auto"/>
            </w:tcBorders>
          </w:tcPr>
          <w:p w14:paraId="1469E5A9" w14:textId="77777777" w:rsidR="00F5324B" w:rsidRPr="009519E2" w:rsidRDefault="00F5324B" w:rsidP="00F5324B">
            <w:pPr>
              <w:spacing w:line="270" w:lineRule="atLeast"/>
              <w:rPr>
                <w:rFonts w:cstheme="minorHAnsi"/>
                <w:color w:val="000000"/>
                <w:sz w:val="20"/>
                <w:szCs w:val="20"/>
              </w:rPr>
            </w:pPr>
            <w:r w:rsidRPr="009519E2">
              <w:rPr>
                <w:rFonts w:cstheme="minorHAnsi"/>
                <w:color w:val="000000"/>
                <w:sz w:val="20"/>
                <w:szCs w:val="20"/>
              </w:rPr>
              <w:t>Reden verlof</w:t>
            </w:r>
          </w:p>
        </w:tc>
        <w:tc>
          <w:tcPr>
            <w:tcW w:w="1759" w:type="dxa"/>
            <w:tcBorders>
              <w:top w:val="single" w:sz="4" w:space="0" w:color="auto"/>
            </w:tcBorders>
          </w:tcPr>
          <w:p w14:paraId="3D9C3EC4" w14:textId="77777777" w:rsidR="00F5324B" w:rsidRPr="009519E2" w:rsidRDefault="00F5324B" w:rsidP="00F5324B">
            <w:pPr>
              <w:spacing w:line="270" w:lineRule="atLeas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Duur van het verlof </w:t>
            </w:r>
          </w:p>
        </w:tc>
        <w:tc>
          <w:tcPr>
            <w:tcW w:w="2086" w:type="dxa"/>
            <w:tcBorders>
              <w:top w:val="single" w:sz="4" w:space="0" w:color="auto"/>
            </w:tcBorders>
          </w:tcPr>
          <w:p w14:paraId="2E20ABC9" w14:textId="77777777" w:rsidR="00F5324B" w:rsidRPr="009519E2" w:rsidRDefault="00F5324B" w:rsidP="00F5324B">
            <w:pPr>
              <w:spacing w:line="270" w:lineRule="atLeas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Verlof verleend door</w:t>
            </w:r>
          </w:p>
        </w:tc>
        <w:tc>
          <w:tcPr>
            <w:tcW w:w="3626" w:type="dxa"/>
            <w:tcBorders>
              <w:top w:val="single" w:sz="4" w:space="0" w:color="auto"/>
              <w:right w:val="single" w:sz="4" w:space="0" w:color="auto"/>
            </w:tcBorders>
          </w:tcPr>
          <w:p w14:paraId="366B1BE8" w14:textId="77777777" w:rsidR="00F5324B" w:rsidRPr="009519E2" w:rsidRDefault="00F5324B" w:rsidP="00F5324B">
            <w:pPr>
              <w:spacing w:line="270" w:lineRule="atLeas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Voorwaarde voor het verkrijgen van het verlof </w:t>
            </w:r>
          </w:p>
        </w:tc>
      </w:tr>
      <w:tr w:rsidR="00F5324B" w:rsidRPr="009519E2" w14:paraId="62FD20B4" w14:textId="77777777" w:rsidTr="00885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tcBorders>
            <w:shd w:val="clear" w:color="auto" w:fill="B8CCE4" w:themeFill="accent1" w:themeFillTint="66"/>
          </w:tcPr>
          <w:p w14:paraId="7C860AB3" w14:textId="77777777" w:rsidR="00F5324B" w:rsidRPr="009519E2" w:rsidRDefault="00F5324B" w:rsidP="00F5324B">
            <w:pPr>
              <w:spacing w:line="270" w:lineRule="atLeast"/>
              <w:rPr>
                <w:rFonts w:cstheme="minorHAnsi"/>
                <w:color w:val="000000"/>
                <w:sz w:val="20"/>
                <w:szCs w:val="20"/>
              </w:rPr>
            </w:pPr>
            <w:r w:rsidRPr="009519E2">
              <w:rPr>
                <w:rFonts w:cstheme="minorHAnsi"/>
                <w:color w:val="000000"/>
                <w:sz w:val="20"/>
                <w:szCs w:val="20"/>
              </w:rPr>
              <w:t>Vakantie</w:t>
            </w:r>
          </w:p>
        </w:tc>
        <w:tc>
          <w:tcPr>
            <w:tcW w:w="1759" w:type="dxa"/>
            <w:shd w:val="clear" w:color="auto" w:fill="B8CCE4" w:themeFill="accent1" w:themeFillTint="66"/>
          </w:tcPr>
          <w:p w14:paraId="3D557DD9"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Max. 10 schooldagen </w:t>
            </w:r>
          </w:p>
        </w:tc>
        <w:tc>
          <w:tcPr>
            <w:tcW w:w="2086" w:type="dxa"/>
            <w:shd w:val="clear" w:color="auto" w:fill="B8CCE4" w:themeFill="accent1" w:themeFillTint="66"/>
          </w:tcPr>
          <w:p w14:paraId="13C9BB63"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Directeur</w:t>
            </w:r>
          </w:p>
        </w:tc>
        <w:tc>
          <w:tcPr>
            <w:tcW w:w="3626" w:type="dxa"/>
            <w:tcBorders>
              <w:right w:val="single" w:sz="4" w:space="0" w:color="auto"/>
            </w:tcBorders>
            <w:shd w:val="clear" w:color="auto" w:fill="B8CCE4" w:themeFill="accent1" w:themeFillTint="66"/>
          </w:tcPr>
          <w:p w14:paraId="3D26785E"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Specifieke aard beroep een van de ouders + werkgeversverklaring </w:t>
            </w:r>
          </w:p>
          <w:p w14:paraId="07E478DB"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enige vakantie van het gezin</w:t>
            </w:r>
          </w:p>
        </w:tc>
      </w:tr>
      <w:tr w:rsidR="00F5324B" w:rsidRPr="009519E2" w14:paraId="43B340C1" w14:textId="77777777" w:rsidTr="00885C35">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tcBorders>
          </w:tcPr>
          <w:p w14:paraId="23DC8D9B" w14:textId="77777777" w:rsidR="00F5324B" w:rsidRPr="009519E2" w:rsidRDefault="00F5324B" w:rsidP="00F5324B">
            <w:pPr>
              <w:spacing w:line="270" w:lineRule="atLeast"/>
              <w:rPr>
                <w:rFonts w:cstheme="minorHAnsi"/>
                <w:color w:val="000000"/>
                <w:sz w:val="20"/>
                <w:szCs w:val="20"/>
              </w:rPr>
            </w:pPr>
          </w:p>
        </w:tc>
        <w:tc>
          <w:tcPr>
            <w:tcW w:w="1759" w:type="dxa"/>
          </w:tcPr>
          <w:p w14:paraId="5F314295"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2086" w:type="dxa"/>
          </w:tcPr>
          <w:p w14:paraId="7FD42EB5"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3626" w:type="dxa"/>
            <w:tcBorders>
              <w:right w:val="single" w:sz="4" w:space="0" w:color="auto"/>
            </w:tcBorders>
          </w:tcPr>
          <w:p w14:paraId="0A10DB21"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F5324B" w:rsidRPr="009519E2" w14:paraId="662FC7D4" w14:textId="77777777" w:rsidTr="00885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tcBorders>
            <w:shd w:val="clear" w:color="auto" w:fill="B8CCE4" w:themeFill="accent1" w:themeFillTint="66"/>
          </w:tcPr>
          <w:p w14:paraId="4EC7F5B1" w14:textId="6B6E0263" w:rsidR="00F5324B" w:rsidRPr="009519E2" w:rsidRDefault="00F5324B" w:rsidP="00F5324B">
            <w:pPr>
              <w:spacing w:line="270" w:lineRule="atLeast"/>
              <w:rPr>
                <w:rFonts w:cstheme="minorHAnsi"/>
                <w:color w:val="000000"/>
                <w:sz w:val="20"/>
                <w:szCs w:val="20"/>
              </w:rPr>
            </w:pPr>
            <w:r w:rsidRPr="009519E2">
              <w:rPr>
                <w:rFonts w:cstheme="minorHAnsi"/>
                <w:color w:val="000000"/>
                <w:sz w:val="20"/>
                <w:szCs w:val="20"/>
              </w:rPr>
              <w:t>Gewichtige omstandigheden  (verhuizing, huwelijk, etc)</w:t>
            </w:r>
            <w:r w:rsidR="001F7E04" w:rsidRPr="009519E2">
              <w:rPr>
                <w:rStyle w:val="Voetnootmarkering"/>
                <w:rFonts w:cstheme="minorHAnsi"/>
                <w:color w:val="000000"/>
                <w:sz w:val="20"/>
                <w:szCs w:val="20"/>
              </w:rPr>
              <w:footnoteReference w:id="1"/>
            </w:r>
          </w:p>
        </w:tc>
        <w:tc>
          <w:tcPr>
            <w:tcW w:w="1759" w:type="dxa"/>
            <w:shd w:val="clear" w:color="auto" w:fill="B8CCE4" w:themeFill="accent1" w:themeFillTint="66"/>
          </w:tcPr>
          <w:p w14:paraId="68296F60"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Max. 10 schooldagen </w:t>
            </w:r>
          </w:p>
        </w:tc>
        <w:tc>
          <w:tcPr>
            <w:tcW w:w="2086" w:type="dxa"/>
            <w:shd w:val="clear" w:color="auto" w:fill="B8CCE4" w:themeFill="accent1" w:themeFillTint="66"/>
          </w:tcPr>
          <w:p w14:paraId="18A29B2E"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Directeur </w:t>
            </w:r>
          </w:p>
        </w:tc>
        <w:tc>
          <w:tcPr>
            <w:tcW w:w="3626" w:type="dxa"/>
            <w:tcBorders>
              <w:right w:val="single" w:sz="4" w:space="0" w:color="auto"/>
            </w:tcBorders>
            <w:shd w:val="clear" w:color="auto" w:fill="B8CCE4" w:themeFill="accent1" w:themeFillTint="66"/>
          </w:tcPr>
          <w:p w14:paraId="3127FD5E"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F5324B" w:rsidRPr="009519E2" w14:paraId="107DC9CE" w14:textId="77777777" w:rsidTr="00885C35">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tcBorders>
          </w:tcPr>
          <w:p w14:paraId="5211F132" w14:textId="77777777" w:rsidR="00F5324B" w:rsidRPr="009519E2" w:rsidRDefault="00F5324B" w:rsidP="00F5324B">
            <w:pPr>
              <w:spacing w:line="270" w:lineRule="atLeast"/>
              <w:rPr>
                <w:rFonts w:cstheme="minorHAnsi"/>
                <w:color w:val="000000"/>
                <w:sz w:val="20"/>
                <w:szCs w:val="20"/>
              </w:rPr>
            </w:pPr>
          </w:p>
        </w:tc>
        <w:tc>
          <w:tcPr>
            <w:tcW w:w="1759" w:type="dxa"/>
          </w:tcPr>
          <w:p w14:paraId="155EFB8F"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Meer dan 10 schooldagen </w:t>
            </w:r>
          </w:p>
        </w:tc>
        <w:tc>
          <w:tcPr>
            <w:tcW w:w="2086" w:type="dxa"/>
          </w:tcPr>
          <w:p w14:paraId="77E5621B"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Leerplichtambtenaar </w:t>
            </w:r>
          </w:p>
        </w:tc>
        <w:tc>
          <w:tcPr>
            <w:tcW w:w="3626" w:type="dxa"/>
            <w:tcBorders>
              <w:right w:val="single" w:sz="4" w:space="0" w:color="auto"/>
            </w:tcBorders>
          </w:tcPr>
          <w:p w14:paraId="35F198C0"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Verklaring arts, maatschappelijk werker, etc. </w:t>
            </w:r>
          </w:p>
        </w:tc>
      </w:tr>
      <w:tr w:rsidR="00F5324B" w:rsidRPr="009519E2" w14:paraId="62515903" w14:textId="77777777" w:rsidTr="00885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tcBorders>
            <w:shd w:val="clear" w:color="auto" w:fill="B8CCE4" w:themeFill="accent1" w:themeFillTint="66"/>
          </w:tcPr>
          <w:p w14:paraId="44B3A553" w14:textId="2111E244" w:rsidR="00F5324B" w:rsidRPr="009519E2" w:rsidRDefault="00F5324B" w:rsidP="00F5324B">
            <w:pPr>
              <w:spacing w:line="270" w:lineRule="atLeast"/>
              <w:rPr>
                <w:rFonts w:cstheme="minorHAnsi"/>
                <w:color w:val="000000"/>
                <w:sz w:val="20"/>
                <w:szCs w:val="20"/>
              </w:rPr>
            </w:pPr>
            <w:r w:rsidRPr="009519E2">
              <w:rPr>
                <w:rFonts w:cstheme="minorHAnsi"/>
                <w:color w:val="000000"/>
                <w:sz w:val="20"/>
                <w:szCs w:val="20"/>
              </w:rPr>
              <w:t xml:space="preserve">Behandeling  niet-onderwijskundige aard </w:t>
            </w:r>
          </w:p>
        </w:tc>
        <w:tc>
          <w:tcPr>
            <w:tcW w:w="1759" w:type="dxa"/>
            <w:shd w:val="clear" w:color="auto" w:fill="B8CCE4" w:themeFill="accent1" w:themeFillTint="66"/>
          </w:tcPr>
          <w:p w14:paraId="3ADA318D"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Max. 10 schooldagen </w:t>
            </w:r>
          </w:p>
        </w:tc>
        <w:tc>
          <w:tcPr>
            <w:tcW w:w="2086" w:type="dxa"/>
            <w:shd w:val="clear" w:color="auto" w:fill="B8CCE4" w:themeFill="accent1" w:themeFillTint="66"/>
          </w:tcPr>
          <w:p w14:paraId="5FABC43D"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Directeur</w:t>
            </w:r>
          </w:p>
        </w:tc>
        <w:tc>
          <w:tcPr>
            <w:tcW w:w="3626" w:type="dxa"/>
            <w:tcBorders>
              <w:right w:val="single" w:sz="4" w:space="0" w:color="auto"/>
            </w:tcBorders>
            <w:shd w:val="clear" w:color="auto" w:fill="B8CCE4" w:themeFill="accent1" w:themeFillTint="66"/>
          </w:tcPr>
          <w:p w14:paraId="5B944614"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Verklaring arts, maatschappelijk werker, etc.</w:t>
            </w:r>
          </w:p>
        </w:tc>
      </w:tr>
      <w:tr w:rsidR="00F5324B" w:rsidRPr="009519E2" w14:paraId="59A513A4" w14:textId="77777777" w:rsidTr="00885C35">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tcBorders>
          </w:tcPr>
          <w:p w14:paraId="65D0A992" w14:textId="77777777" w:rsidR="00F5324B" w:rsidRPr="009519E2" w:rsidRDefault="00F5324B" w:rsidP="00F5324B">
            <w:pPr>
              <w:spacing w:line="270" w:lineRule="atLeast"/>
              <w:rPr>
                <w:rFonts w:cstheme="minorHAnsi"/>
                <w:color w:val="000000"/>
                <w:sz w:val="20"/>
                <w:szCs w:val="20"/>
              </w:rPr>
            </w:pPr>
          </w:p>
        </w:tc>
        <w:tc>
          <w:tcPr>
            <w:tcW w:w="1759" w:type="dxa"/>
          </w:tcPr>
          <w:p w14:paraId="11062BF2"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Meer dan 10 schooldagen </w:t>
            </w:r>
          </w:p>
        </w:tc>
        <w:tc>
          <w:tcPr>
            <w:tcW w:w="2086" w:type="dxa"/>
          </w:tcPr>
          <w:p w14:paraId="34D09797"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Leerplichtambtenaar </w:t>
            </w:r>
          </w:p>
        </w:tc>
        <w:tc>
          <w:tcPr>
            <w:tcW w:w="3626" w:type="dxa"/>
            <w:tcBorders>
              <w:right w:val="single" w:sz="4" w:space="0" w:color="auto"/>
            </w:tcBorders>
          </w:tcPr>
          <w:p w14:paraId="415449EE" w14:textId="77777777" w:rsidR="00F5324B" w:rsidRPr="009519E2" w:rsidRDefault="00F5324B" w:rsidP="00F5324B">
            <w:pPr>
              <w:spacing w:line="270" w:lineRule="atLeas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Verklaring arts, maatschappelijk werker, etc. </w:t>
            </w:r>
          </w:p>
        </w:tc>
      </w:tr>
      <w:tr w:rsidR="00F5324B" w:rsidRPr="009519E2" w14:paraId="7475EE1E" w14:textId="77777777" w:rsidTr="00885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Borders>
              <w:left w:val="single" w:sz="4" w:space="0" w:color="auto"/>
              <w:bottom w:val="single" w:sz="4" w:space="0" w:color="auto"/>
            </w:tcBorders>
            <w:shd w:val="clear" w:color="auto" w:fill="B8CCE4" w:themeFill="accent1" w:themeFillTint="66"/>
          </w:tcPr>
          <w:p w14:paraId="2CEF4ECD" w14:textId="77777777" w:rsidR="00F5324B" w:rsidRPr="009519E2" w:rsidRDefault="00F5324B" w:rsidP="00F5324B">
            <w:pPr>
              <w:spacing w:line="270" w:lineRule="atLeast"/>
              <w:rPr>
                <w:rFonts w:cstheme="minorHAnsi"/>
                <w:color w:val="000000"/>
                <w:sz w:val="20"/>
                <w:szCs w:val="20"/>
              </w:rPr>
            </w:pPr>
            <w:r w:rsidRPr="009519E2">
              <w:rPr>
                <w:rFonts w:cstheme="minorHAnsi"/>
                <w:color w:val="000000"/>
                <w:sz w:val="20"/>
                <w:szCs w:val="20"/>
              </w:rPr>
              <w:t xml:space="preserve">Behandeling onderwijskundige aard (onder schooltijd) </w:t>
            </w:r>
          </w:p>
        </w:tc>
        <w:tc>
          <w:tcPr>
            <w:tcW w:w="1759" w:type="dxa"/>
            <w:tcBorders>
              <w:bottom w:val="single" w:sz="4" w:space="0" w:color="auto"/>
            </w:tcBorders>
            <w:shd w:val="clear" w:color="auto" w:fill="B8CCE4" w:themeFill="accent1" w:themeFillTint="66"/>
          </w:tcPr>
          <w:p w14:paraId="73AEC83D"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Geen termijn</w:t>
            </w:r>
          </w:p>
        </w:tc>
        <w:tc>
          <w:tcPr>
            <w:tcW w:w="2086" w:type="dxa"/>
            <w:tcBorders>
              <w:bottom w:val="single" w:sz="4" w:space="0" w:color="auto"/>
            </w:tcBorders>
            <w:shd w:val="clear" w:color="auto" w:fill="B8CCE4" w:themeFill="accent1" w:themeFillTint="66"/>
          </w:tcPr>
          <w:p w14:paraId="1344CE17"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Directeur </w:t>
            </w:r>
          </w:p>
        </w:tc>
        <w:tc>
          <w:tcPr>
            <w:tcW w:w="3626" w:type="dxa"/>
            <w:tcBorders>
              <w:bottom w:val="single" w:sz="4" w:space="0" w:color="auto"/>
              <w:right w:val="single" w:sz="4" w:space="0" w:color="auto"/>
            </w:tcBorders>
            <w:shd w:val="clear" w:color="auto" w:fill="B8CCE4" w:themeFill="accent1" w:themeFillTint="66"/>
          </w:tcPr>
          <w:p w14:paraId="51A2FAA2" w14:textId="77777777" w:rsidR="00F5324B" w:rsidRPr="009519E2" w:rsidRDefault="00F5324B" w:rsidP="00F5324B">
            <w:pPr>
              <w:spacing w:line="270" w:lineRule="atLeas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519E2">
              <w:rPr>
                <w:rFonts w:cstheme="minorHAnsi"/>
                <w:color w:val="000000"/>
                <w:sz w:val="20"/>
                <w:szCs w:val="20"/>
              </w:rPr>
              <w:t xml:space="preserve">Beschikbaarheid  voor alle kinderen die deze behandeling nodig hebben  (gratis of in basisverzekering) </w:t>
            </w:r>
          </w:p>
        </w:tc>
      </w:tr>
    </w:tbl>
    <w:p w14:paraId="3DBD36EC" w14:textId="77777777" w:rsidR="000E6B65" w:rsidRDefault="000E6B65" w:rsidP="00E42238">
      <w:pPr>
        <w:spacing w:line="270" w:lineRule="atLeast"/>
        <w:rPr>
          <w:rFonts w:ascii="Arial Narrow" w:hAnsi="Arial Narrow" w:cs="Angsana New"/>
          <w:color w:val="000000"/>
          <w:sz w:val="16"/>
          <w:szCs w:val="16"/>
        </w:rPr>
      </w:pPr>
    </w:p>
    <w:p w14:paraId="4F59C309" w14:textId="77777777" w:rsidR="00EE0286" w:rsidRPr="00EE0286" w:rsidRDefault="00EE0286" w:rsidP="00EE0286">
      <w:pPr>
        <w:autoSpaceDE w:val="0"/>
        <w:autoSpaceDN w:val="0"/>
        <w:adjustRightInd w:val="0"/>
        <w:rPr>
          <w:rFonts w:ascii="Calibri" w:hAnsi="Calibri" w:cs="Calibri"/>
          <w:color w:val="000000"/>
        </w:rPr>
      </w:pPr>
    </w:p>
    <w:p w14:paraId="3ED9110F" w14:textId="77777777" w:rsidR="00EE0286" w:rsidRDefault="00EE0286" w:rsidP="00EE0286">
      <w:pPr>
        <w:spacing w:line="270" w:lineRule="atLeast"/>
        <w:rPr>
          <w:rFonts w:asciiTheme="minorHAnsi" w:hAnsiTheme="minorHAnsi" w:cstheme="minorHAnsi"/>
          <w:color w:val="000000"/>
          <w:sz w:val="20"/>
          <w:szCs w:val="20"/>
        </w:rPr>
      </w:pPr>
    </w:p>
    <w:p w14:paraId="145DB81E" w14:textId="77777777" w:rsidR="003E676C" w:rsidRPr="003E676C" w:rsidRDefault="003E676C" w:rsidP="003E676C">
      <w:pPr>
        <w:rPr>
          <w:rFonts w:asciiTheme="minorHAnsi" w:hAnsiTheme="minorHAnsi" w:cstheme="minorHAnsi"/>
          <w:b/>
          <w:bCs/>
          <w:sz w:val="22"/>
          <w:szCs w:val="22"/>
        </w:rPr>
      </w:pPr>
      <w:r w:rsidRPr="003E676C">
        <w:rPr>
          <w:rFonts w:asciiTheme="minorHAnsi" w:hAnsiTheme="minorHAnsi" w:cstheme="minorHAnsi"/>
          <w:b/>
          <w:bCs/>
          <w:sz w:val="22"/>
          <w:szCs w:val="22"/>
        </w:rPr>
        <w:t>Heeft u of uw kind hulp nodig? Dan kunt u dat met school en de leerplichtambtenaar bespreken.</w:t>
      </w:r>
    </w:p>
    <w:p w14:paraId="6A6D00EE" w14:textId="77777777" w:rsidR="003E676C" w:rsidRPr="003E676C" w:rsidRDefault="003E676C" w:rsidP="003E676C">
      <w:pPr>
        <w:rPr>
          <w:rFonts w:asciiTheme="minorHAnsi" w:hAnsiTheme="minorHAnsi" w:cstheme="minorHAnsi"/>
          <w:sz w:val="22"/>
          <w:szCs w:val="22"/>
        </w:rPr>
      </w:pPr>
      <w:r w:rsidRPr="003E676C">
        <w:rPr>
          <w:rFonts w:asciiTheme="minorHAnsi" w:hAnsiTheme="minorHAnsi" w:cstheme="minorHAnsi"/>
          <w:sz w:val="22"/>
          <w:szCs w:val="22"/>
        </w:rPr>
        <w:t xml:space="preserve">Is het uw keuze om uw kind zonder geldige reden niet naar school te laten gaan, dan kunt u een boete krijgen. Leerlingen vanaf 12 jaar kunnen ook een straf krijgen als zij spijbelen of vaak te laat komen. </w:t>
      </w:r>
    </w:p>
    <w:p w14:paraId="22042720" w14:textId="77777777" w:rsidR="003E676C" w:rsidRPr="0085796D" w:rsidRDefault="003E676C" w:rsidP="0085796D">
      <w:pPr>
        <w:spacing w:line="270" w:lineRule="atLeast"/>
        <w:rPr>
          <w:rFonts w:asciiTheme="minorHAnsi" w:hAnsiTheme="minorHAnsi" w:cstheme="minorHAnsi"/>
          <w:color w:val="000000"/>
          <w:sz w:val="20"/>
          <w:szCs w:val="20"/>
        </w:rPr>
      </w:pPr>
    </w:p>
    <w:sectPr w:rsidR="003E676C" w:rsidRPr="0085796D" w:rsidSect="00BC0EFA">
      <w:headerReference w:type="even" r:id="rId13"/>
      <w:headerReference w:type="default" r:id="rId14"/>
      <w:footerReference w:type="default" r:id="rId15"/>
      <w:headerReference w:type="first" r:id="rId16"/>
      <w:type w:val="continuous"/>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4018" w14:textId="77777777" w:rsidR="007A2F72" w:rsidRDefault="007A2F72">
      <w:r>
        <w:separator/>
      </w:r>
    </w:p>
  </w:endnote>
  <w:endnote w:type="continuationSeparator" w:id="0">
    <w:p w14:paraId="0C6710F1" w14:textId="77777777" w:rsidR="007A2F72" w:rsidRDefault="007A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77404721"/>
      <w:docPartObj>
        <w:docPartGallery w:val="Page Numbers (Bottom of Page)"/>
        <w:docPartUnique/>
      </w:docPartObj>
    </w:sdtPr>
    <w:sdtContent>
      <w:p w14:paraId="4C1FE02B" w14:textId="5B9A551C" w:rsidR="00DE498F" w:rsidRPr="00137ADB" w:rsidRDefault="00DE498F">
        <w:pPr>
          <w:pStyle w:val="Voettekst"/>
          <w:jc w:val="center"/>
          <w:rPr>
            <w:rFonts w:ascii="Arial" w:hAnsi="Arial" w:cs="Arial"/>
            <w:sz w:val="20"/>
            <w:szCs w:val="20"/>
          </w:rPr>
        </w:pPr>
        <w:r w:rsidRPr="00137ADB">
          <w:rPr>
            <w:rFonts w:ascii="Arial" w:hAnsi="Arial" w:cs="Arial"/>
            <w:sz w:val="20"/>
            <w:szCs w:val="20"/>
          </w:rPr>
          <w:fldChar w:fldCharType="begin"/>
        </w:r>
        <w:r w:rsidRPr="00137ADB">
          <w:rPr>
            <w:rFonts w:ascii="Arial" w:hAnsi="Arial" w:cs="Arial"/>
            <w:sz w:val="20"/>
            <w:szCs w:val="20"/>
          </w:rPr>
          <w:instrText>PAGE   \* MERGEFORMAT</w:instrText>
        </w:r>
        <w:r w:rsidRPr="00137ADB">
          <w:rPr>
            <w:rFonts w:ascii="Arial" w:hAnsi="Arial" w:cs="Arial"/>
            <w:sz w:val="20"/>
            <w:szCs w:val="20"/>
          </w:rPr>
          <w:fldChar w:fldCharType="separate"/>
        </w:r>
        <w:r w:rsidR="006E3004">
          <w:rPr>
            <w:rFonts w:ascii="Arial" w:hAnsi="Arial" w:cs="Arial"/>
            <w:noProof/>
            <w:sz w:val="20"/>
            <w:szCs w:val="20"/>
          </w:rPr>
          <w:t>2</w:t>
        </w:r>
        <w:r w:rsidRPr="00137ADB">
          <w:rPr>
            <w:rFonts w:ascii="Arial" w:hAnsi="Arial" w:cs="Arial"/>
            <w:sz w:val="20"/>
            <w:szCs w:val="20"/>
          </w:rPr>
          <w:fldChar w:fldCharType="end"/>
        </w:r>
      </w:p>
    </w:sdtContent>
  </w:sdt>
  <w:p w14:paraId="7DE7B486" w14:textId="77777777" w:rsidR="00DE498F" w:rsidRPr="00D761BE" w:rsidRDefault="00DE498F" w:rsidP="000E55B6">
    <w:pPr>
      <w:pStyle w:val="Voettekst"/>
      <w:rPr>
        <w:rFonts w:ascii="Verdana" w:hAnsi="Verdan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E0A4" w14:textId="77777777" w:rsidR="007A2F72" w:rsidRDefault="007A2F72">
      <w:r>
        <w:separator/>
      </w:r>
    </w:p>
  </w:footnote>
  <w:footnote w:type="continuationSeparator" w:id="0">
    <w:p w14:paraId="377DE4BA" w14:textId="77777777" w:rsidR="007A2F72" w:rsidRDefault="007A2F72">
      <w:r>
        <w:continuationSeparator/>
      </w:r>
    </w:p>
  </w:footnote>
  <w:footnote w:id="1">
    <w:p w14:paraId="765E8E84" w14:textId="0702B698" w:rsidR="001F7E04" w:rsidRDefault="001F7E04" w:rsidP="00331A44">
      <w:pPr>
        <w:spacing w:line="270" w:lineRule="atLea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CB7F" w14:textId="097FC2FC" w:rsidR="00DE498F" w:rsidRDefault="000777D4">
    <w:pPr>
      <w:pStyle w:val="Koptekst"/>
    </w:pPr>
    <w:r>
      <w:rPr>
        <w:noProof/>
      </w:rPr>
      <mc:AlternateContent>
        <mc:Choice Requires="wps">
          <w:drawing>
            <wp:anchor distT="0" distB="0" distL="114300" distR="114300" simplePos="0" relativeHeight="251657728" behindDoc="1" locked="0" layoutInCell="0" allowOverlap="1" wp14:anchorId="028050D5" wp14:editId="247722D3">
              <wp:simplePos x="0" y="0"/>
              <wp:positionH relativeFrom="margin">
                <wp:align>center</wp:align>
              </wp:positionH>
              <wp:positionV relativeFrom="margin">
                <wp:align>center</wp:align>
              </wp:positionV>
              <wp:extent cx="6553200" cy="1871980"/>
              <wp:effectExtent l="0" t="1857375" r="0" b="156654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3200" cy="187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1D95A3" w14:textId="77777777" w:rsidR="000777D4" w:rsidRDefault="000777D4" w:rsidP="000777D4">
                          <w:pPr>
                            <w:pStyle w:val="Normaalweb"/>
                            <w:spacing w:before="0" w:beforeAutospacing="0" w:after="0" w:afterAutospacing="0"/>
                            <w:jc w:val="center"/>
                          </w:pPr>
                          <w:r>
                            <w:rPr>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050D5" id="_x0000_t202" coordsize="21600,21600" o:spt="202" path="m,l,21600r21600,l21600,xe">
              <v:stroke joinstyle="miter"/>
              <v:path gradientshapeok="t" o:connecttype="rect"/>
            </v:shapetype>
            <v:shape id="WordArt 2" o:spid="_x0000_s1026" type="#_x0000_t202" style="position:absolute;margin-left:0;margin-top:0;width:516pt;height:1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" o:allowincell="f" filled="f" stroked="f">
              <v:stroke joinstyle="round"/>
              <o:lock v:ext="edit" shapetype="t"/>
              <v:textbox style="mso-fit-shape-to-text:t">
                <w:txbxContent>
                  <w:p w14:paraId="191D95A3" w14:textId="77777777" w:rsidR="000777D4" w:rsidRDefault="000777D4" w:rsidP="000777D4">
                    <w:pPr>
                      <w:pStyle w:val="Normaalweb"/>
                      <w:spacing w:before="0" w:beforeAutospacing="0" w:after="0" w:afterAutospacing="0"/>
                      <w:jc w:val="center"/>
                    </w:pPr>
                    <w:r>
                      <w:rPr>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05EB" w14:textId="77777777" w:rsidR="00DE498F" w:rsidRPr="00D352FA" w:rsidRDefault="00000000" w:rsidP="00E95C63">
    <w:pPr>
      <w:pStyle w:val="Koptekst"/>
      <w:jc w:val="right"/>
      <w:rPr>
        <w:color w:val="FFFFFF"/>
        <w:lang w:val="en-US"/>
      </w:rPr>
    </w:pPr>
    <w:hyperlink r:id="rId1" w:tgtFrame="_blank" w:history="1">
      <w:r w:rsidR="00DE498F" w:rsidRPr="00D352FA">
        <w:rPr>
          <w:rStyle w:val="Hyperlink"/>
          <w:color w:val="FFFFFF"/>
          <w:lang w:val="en-US"/>
        </w:rPr>
        <w:t>http://www.tuxx.nl/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575F" w14:textId="0F4D38F2" w:rsidR="00630BF8" w:rsidRPr="00630BF8" w:rsidRDefault="00630BF8" w:rsidP="00DC7E77">
    <w:pPr>
      <w:pStyle w:val="Titel1"/>
      <w:tabs>
        <w:tab w:val="right" w:pos="8789"/>
      </w:tabs>
      <w:jc w:val="right"/>
      <w:rPr>
        <w:rFonts w:asciiTheme="minorHAnsi" w:hAnsiTheme="minorHAnsi" w:cstheme="minorHAnsi"/>
        <w:color w:val="0070C0"/>
        <w:sz w:val="28"/>
        <w:szCs w:val="28"/>
        <w:lang w:val="nl-NL"/>
      </w:rPr>
    </w:pPr>
    <w:r>
      <w:rPr>
        <w:rFonts w:ascii="Arial" w:hAnsi="Arial" w:cs="Arial"/>
        <w:noProof/>
        <w:sz w:val="24"/>
        <w:szCs w:val="24"/>
        <w:lang w:val="nl-NL"/>
      </w:rPr>
      <w:drawing>
        <wp:inline distT="0" distB="0" distL="0" distR="0" wp14:anchorId="0FA9A6B1" wp14:editId="7A6C8753">
          <wp:extent cx="1524000" cy="508861"/>
          <wp:effectExtent l="0" t="0" r="0" b="5715"/>
          <wp:docPr id="4" name="Afbeelding 4" descr="N:\1. Bibliotheek\Standaard formats\logo zonder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 Bibliotheek\Standaard formats\logo zonder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560" cy="508714"/>
                  </a:xfrm>
                  <a:prstGeom prst="rect">
                    <a:avLst/>
                  </a:prstGeom>
                  <a:noFill/>
                  <a:ln>
                    <a:noFill/>
                  </a:ln>
                </pic:spPr>
              </pic:pic>
            </a:graphicData>
          </a:graphic>
        </wp:inline>
      </w:drawing>
    </w:r>
    <w:r w:rsidR="00431E8B">
      <w:rPr>
        <w:rFonts w:ascii="Arial" w:hAnsi="Arial" w:cs="Arial"/>
        <w:sz w:val="24"/>
        <w:szCs w:val="24"/>
        <w:lang w:val="nl-NL"/>
      </w:rPr>
      <w:tab/>
    </w:r>
    <w:r w:rsidR="00F5324B">
      <w:rPr>
        <w:rFonts w:asciiTheme="minorHAnsi" w:hAnsiTheme="minorHAnsi" w:cstheme="minorHAnsi"/>
        <w:color w:val="0070C0"/>
        <w:sz w:val="28"/>
        <w:szCs w:val="28"/>
        <w:lang w:val="nl-NL"/>
      </w:rPr>
      <w:t>Richtlijnen verlof buiten de schoolvakanties</w:t>
    </w:r>
  </w:p>
  <w:p w14:paraId="32FE8D50" w14:textId="77777777" w:rsidR="00431E8B" w:rsidRPr="00B21BCF" w:rsidRDefault="00431E8B" w:rsidP="00630BF8">
    <w:pPr>
      <w:pStyle w:val="Titel1"/>
      <w:tabs>
        <w:tab w:val="right" w:pos="8789"/>
      </w:tabs>
      <w:jc w:val="right"/>
      <w:rPr>
        <w:rFonts w:ascii="Arial" w:hAnsi="Arial" w:cs="Arial"/>
        <w:sz w:val="24"/>
        <w:szCs w:val="24"/>
        <w:lang w:val="nl-NL"/>
      </w:rPr>
    </w:pPr>
    <w:r>
      <w:rPr>
        <w:rFonts w:ascii="Arial" w:hAnsi="Arial" w:cs="Arial"/>
        <w:sz w:val="24"/>
        <w:szCs w:val="24"/>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DD45D"/>
    <w:multiLevelType w:val="hybridMultilevel"/>
    <w:tmpl w:val="FFFFFFFF"/>
    <w:lvl w:ilvl="0" w:tplc="FFFFFFFF">
      <w:start w:val="1"/>
      <w:numFmt w:val="bullet"/>
      <w:lvlText w:val="•"/>
      <w:lvlJc w:val="left"/>
    </w:lvl>
    <w:lvl w:ilvl="1" w:tplc="93FAE53F">
      <w:start w:val="1"/>
      <w:numFmt w:val="bullet"/>
      <w:lvlText w:val="•"/>
      <w:lvlJc w:val="left"/>
    </w:lvl>
    <w:lvl w:ilvl="2" w:tplc="F268360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673D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pStyle w:val="Prestatie"/>
      <w:lvlText w:val="*"/>
      <w:lvlJc w:val="left"/>
    </w:lvl>
  </w:abstractNum>
  <w:abstractNum w:abstractNumId="3" w15:restartNumberingAfterBreak="0">
    <w:nsid w:val="02966579"/>
    <w:multiLevelType w:val="hybridMultilevel"/>
    <w:tmpl w:val="253CB7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602B38"/>
    <w:multiLevelType w:val="hybridMultilevel"/>
    <w:tmpl w:val="910CE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3A14FE"/>
    <w:multiLevelType w:val="hybridMultilevel"/>
    <w:tmpl w:val="2DB00BB0"/>
    <w:lvl w:ilvl="0" w:tplc="3D8A48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A12943"/>
    <w:multiLevelType w:val="hybridMultilevel"/>
    <w:tmpl w:val="38488D0A"/>
    <w:lvl w:ilvl="0" w:tplc="0413000D">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0B6D0965"/>
    <w:multiLevelType w:val="hybridMultilevel"/>
    <w:tmpl w:val="2E24A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1F40FD"/>
    <w:multiLevelType w:val="multilevel"/>
    <w:tmpl w:val="D8A6D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4C7DB1"/>
    <w:multiLevelType w:val="multilevel"/>
    <w:tmpl w:val="661E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A57DA"/>
    <w:multiLevelType w:val="hybridMultilevel"/>
    <w:tmpl w:val="11EAB04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8E0D6A"/>
    <w:multiLevelType w:val="hybridMultilevel"/>
    <w:tmpl w:val="AA7CF8FA"/>
    <w:lvl w:ilvl="0" w:tplc="04130003">
      <w:start w:val="1"/>
      <w:numFmt w:val="bullet"/>
      <w:lvlText w:val="o"/>
      <w:lvlJc w:val="left"/>
      <w:pPr>
        <w:ind w:left="1789" w:hanging="360"/>
      </w:pPr>
      <w:rPr>
        <w:rFonts w:ascii="Courier New" w:hAnsi="Courier New" w:cs="Courier New"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12" w15:restartNumberingAfterBreak="0">
    <w:nsid w:val="132BD4A7"/>
    <w:multiLevelType w:val="hybridMultilevel"/>
    <w:tmpl w:val="FFFFFFFF"/>
    <w:lvl w:ilvl="0" w:tplc="FFFFFFFF">
      <w:start w:val="1"/>
      <w:numFmt w:val="bullet"/>
      <w:lvlText w:val="•"/>
      <w:lvlJc w:val="left"/>
    </w:lvl>
    <w:lvl w:ilvl="1" w:tplc="BCBA0465">
      <w:start w:val="1"/>
      <w:numFmt w:val="bullet"/>
      <w:lvlText w:val="•"/>
      <w:lvlJc w:val="left"/>
    </w:lvl>
    <w:lvl w:ilvl="2" w:tplc="7EA1C92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503FF9"/>
    <w:multiLevelType w:val="hybridMultilevel"/>
    <w:tmpl w:val="FFFFFFFF"/>
    <w:lvl w:ilvl="0" w:tplc="FFFFFFFF">
      <w:start w:val="1"/>
      <w:numFmt w:val="bullet"/>
      <w:lvlText w:val="•"/>
      <w:lvlJc w:val="left"/>
    </w:lvl>
    <w:lvl w:ilvl="1" w:tplc="9DF314FC">
      <w:start w:val="1"/>
      <w:numFmt w:val="bullet"/>
      <w:lvlText w:val="•"/>
      <w:lvlJc w:val="left"/>
    </w:lvl>
    <w:lvl w:ilvl="2" w:tplc="1A057B2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AA0788"/>
    <w:multiLevelType w:val="hybridMultilevel"/>
    <w:tmpl w:val="0332F0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3861EA"/>
    <w:multiLevelType w:val="hybridMultilevel"/>
    <w:tmpl w:val="4FBC4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AA3465"/>
    <w:multiLevelType w:val="hybridMultilevel"/>
    <w:tmpl w:val="757C7F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2698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413F22"/>
    <w:multiLevelType w:val="hybridMultilevel"/>
    <w:tmpl w:val="8326F2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21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8696F9E"/>
    <w:multiLevelType w:val="hybridMultilevel"/>
    <w:tmpl w:val="A3824EC4"/>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2A8324E8"/>
    <w:multiLevelType w:val="hybridMultilevel"/>
    <w:tmpl w:val="EE583C36"/>
    <w:lvl w:ilvl="0" w:tplc="A7ECA4C0">
      <w:numFmt w:val="bullet"/>
      <w:lvlText w:val="-"/>
      <w:lvlJc w:val="left"/>
      <w:pPr>
        <w:ind w:left="720" w:hanging="360"/>
      </w:pPr>
      <w:rPr>
        <w:rFonts w:ascii="Calibri" w:eastAsia="Times New Roman"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C5536E"/>
    <w:multiLevelType w:val="hybridMultilevel"/>
    <w:tmpl w:val="A9BC0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7627CC"/>
    <w:multiLevelType w:val="hybridMultilevel"/>
    <w:tmpl w:val="C4BAC4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474700"/>
    <w:multiLevelType w:val="hybridMultilevel"/>
    <w:tmpl w:val="B82630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8054C7"/>
    <w:multiLevelType w:val="hybridMultilevel"/>
    <w:tmpl w:val="5476A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B47964"/>
    <w:multiLevelType w:val="hybridMultilevel"/>
    <w:tmpl w:val="777064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9D5DD8"/>
    <w:multiLevelType w:val="hybridMultilevel"/>
    <w:tmpl w:val="E1D06E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15335F"/>
    <w:multiLevelType w:val="hybridMultilevel"/>
    <w:tmpl w:val="E0247766"/>
    <w:lvl w:ilvl="0" w:tplc="04130005">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15:restartNumberingAfterBreak="0">
    <w:nsid w:val="53CCF3D2"/>
    <w:multiLevelType w:val="hybridMultilevel"/>
    <w:tmpl w:val="956E44C2"/>
    <w:lvl w:ilvl="0" w:tplc="FFFFFFFF">
      <w:start w:val="1"/>
      <w:numFmt w:val="bullet"/>
      <w:lvlText w:val="•"/>
      <w:lvlJc w:val="left"/>
    </w:lvl>
    <w:lvl w:ilvl="1" w:tplc="04130003">
      <w:start w:val="1"/>
      <w:numFmt w:val="bullet"/>
      <w:lvlText w:val="o"/>
      <w:lvlJc w:val="left"/>
      <w:pPr>
        <w:ind w:left="785"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49B789D"/>
    <w:multiLevelType w:val="hybridMultilevel"/>
    <w:tmpl w:val="DA6AB4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8D2D0C"/>
    <w:multiLevelType w:val="hybridMultilevel"/>
    <w:tmpl w:val="B336BD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7841FF"/>
    <w:multiLevelType w:val="hybridMultilevel"/>
    <w:tmpl w:val="1F62341C"/>
    <w:lvl w:ilvl="0" w:tplc="E8D25F0A">
      <w:start w:val="2492"/>
      <w:numFmt w:val="bullet"/>
      <w:lvlText w:val="-"/>
      <w:lvlJc w:val="left"/>
      <w:pPr>
        <w:ind w:left="720" w:hanging="360"/>
      </w:pPr>
      <w:rPr>
        <w:rFonts w:ascii="Arial" w:eastAsia="Calibri" w:hAnsi="Arial" w:cs="Aria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213365"/>
    <w:multiLevelType w:val="hybridMultilevel"/>
    <w:tmpl w:val="B7C0DE0A"/>
    <w:lvl w:ilvl="0" w:tplc="035AD714">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8836CC"/>
    <w:multiLevelType w:val="hybridMultilevel"/>
    <w:tmpl w:val="FFFFFFFF"/>
    <w:lvl w:ilvl="0" w:tplc="FFFFFFFF">
      <w:start w:val="1"/>
      <w:numFmt w:val="bullet"/>
      <w:lvlText w:val="•"/>
      <w:lvlJc w:val="left"/>
    </w:lvl>
    <w:lvl w:ilvl="1" w:tplc="AF4C6015">
      <w:start w:val="1"/>
      <w:numFmt w:val="bullet"/>
      <w:lvlText w:val="•"/>
      <w:lvlJc w:val="left"/>
    </w:lvl>
    <w:lvl w:ilvl="2" w:tplc="8E449FD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D93492"/>
    <w:multiLevelType w:val="hybridMultilevel"/>
    <w:tmpl w:val="0C22AE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563B13"/>
    <w:multiLevelType w:val="hybridMultilevel"/>
    <w:tmpl w:val="FFFFFFFF"/>
    <w:lvl w:ilvl="0" w:tplc="FFFFFFFF">
      <w:start w:val="1"/>
      <w:numFmt w:val="bullet"/>
      <w:lvlText w:val="•"/>
      <w:lvlJc w:val="left"/>
    </w:lvl>
    <w:lvl w:ilvl="1" w:tplc="5F100D58">
      <w:start w:val="1"/>
      <w:numFmt w:val="bullet"/>
      <w:lvlText w:val="•"/>
      <w:lvlJc w:val="left"/>
    </w:lvl>
    <w:lvl w:ilvl="2" w:tplc="6F9C5C1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AE6920"/>
    <w:multiLevelType w:val="hybridMultilevel"/>
    <w:tmpl w:val="F3ACB9B0"/>
    <w:lvl w:ilvl="0" w:tplc="04130005">
      <w:start w:val="1"/>
      <w:numFmt w:val="bullet"/>
      <w:lvlText w:val=""/>
      <w:lvlJc w:val="left"/>
      <w:pPr>
        <w:ind w:left="1429" w:hanging="360"/>
      </w:pPr>
      <w:rPr>
        <w:rFonts w:ascii="Wingdings" w:hAnsi="Wingdings" w:hint="default"/>
      </w:rPr>
    </w:lvl>
    <w:lvl w:ilvl="1" w:tplc="04130005">
      <w:start w:val="1"/>
      <w:numFmt w:val="bullet"/>
      <w:lvlText w:val=""/>
      <w:lvlJc w:val="left"/>
      <w:pPr>
        <w:ind w:left="1429" w:hanging="360"/>
      </w:pPr>
      <w:rPr>
        <w:rFonts w:ascii="Wingdings" w:hAnsi="Wingdings"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7" w15:restartNumberingAfterBreak="0">
    <w:nsid w:val="6D4F391E"/>
    <w:multiLevelType w:val="hybridMultilevel"/>
    <w:tmpl w:val="DBA281A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9E0284"/>
    <w:multiLevelType w:val="hybridMultilevel"/>
    <w:tmpl w:val="6322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B071A2"/>
    <w:multiLevelType w:val="hybridMultilevel"/>
    <w:tmpl w:val="2292C6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886FFD"/>
    <w:multiLevelType w:val="hybridMultilevel"/>
    <w:tmpl w:val="2D22E4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D181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444D18"/>
    <w:multiLevelType w:val="hybridMultilevel"/>
    <w:tmpl w:val="9068567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FE5667"/>
    <w:multiLevelType w:val="hybridMultilevel"/>
    <w:tmpl w:val="D3C600EC"/>
    <w:lvl w:ilvl="0" w:tplc="3D8A48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6B38B7"/>
    <w:multiLevelType w:val="multilevel"/>
    <w:tmpl w:val="D4F41C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F68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1604EE"/>
    <w:multiLevelType w:val="hybridMultilevel"/>
    <w:tmpl w:val="78C20F3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7" w15:restartNumberingAfterBreak="0">
    <w:nsid w:val="7D32512E"/>
    <w:multiLevelType w:val="hybridMultilevel"/>
    <w:tmpl w:val="FFFFFFFF"/>
    <w:lvl w:ilvl="0" w:tplc="FFFFFFFF">
      <w:start w:val="1"/>
      <w:numFmt w:val="bullet"/>
      <w:lvlText w:val="•"/>
      <w:lvlJc w:val="left"/>
    </w:lvl>
    <w:lvl w:ilvl="1" w:tplc="69739285">
      <w:start w:val="1"/>
      <w:numFmt w:val="bullet"/>
      <w:lvlText w:val="•"/>
      <w:lvlJc w:val="left"/>
    </w:lvl>
    <w:lvl w:ilvl="2" w:tplc="7563BB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2B5E9C"/>
    <w:multiLevelType w:val="hybridMultilevel"/>
    <w:tmpl w:val="AF48C7E4"/>
    <w:lvl w:ilvl="0" w:tplc="AD10D96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8645978">
    <w:abstractNumId w:val="2"/>
  </w:num>
  <w:num w:numId="2" w16cid:durableId="188370643">
    <w:abstractNumId w:val="14"/>
  </w:num>
  <w:num w:numId="3" w16cid:durableId="1714572901">
    <w:abstractNumId w:val="31"/>
  </w:num>
  <w:num w:numId="4" w16cid:durableId="1233471000">
    <w:abstractNumId w:val="42"/>
  </w:num>
  <w:num w:numId="5" w16cid:durableId="1296790857">
    <w:abstractNumId w:val="32"/>
  </w:num>
  <w:num w:numId="6" w16cid:durableId="1576738449">
    <w:abstractNumId w:val="6"/>
  </w:num>
  <w:num w:numId="7" w16cid:durableId="796801250">
    <w:abstractNumId w:val="37"/>
  </w:num>
  <w:num w:numId="8" w16cid:durableId="2081975347">
    <w:abstractNumId w:val="21"/>
  </w:num>
  <w:num w:numId="9" w16cid:durableId="313920238">
    <w:abstractNumId w:val="3"/>
  </w:num>
  <w:num w:numId="10" w16cid:durableId="1878346639">
    <w:abstractNumId w:val="16"/>
  </w:num>
  <w:num w:numId="11" w16cid:durableId="2086566366">
    <w:abstractNumId w:val="40"/>
  </w:num>
  <w:num w:numId="12" w16cid:durableId="874119927">
    <w:abstractNumId w:val="30"/>
  </w:num>
  <w:num w:numId="13" w16cid:durableId="426194064">
    <w:abstractNumId w:val="43"/>
  </w:num>
  <w:num w:numId="14" w16cid:durableId="5909892">
    <w:abstractNumId w:val="5"/>
  </w:num>
  <w:num w:numId="15" w16cid:durableId="232131738">
    <w:abstractNumId w:val="25"/>
  </w:num>
  <w:num w:numId="16" w16cid:durableId="412245476">
    <w:abstractNumId w:val="24"/>
  </w:num>
  <w:num w:numId="17" w16cid:durableId="871310176">
    <w:abstractNumId w:val="20"/>
  </w:num>
  <w:num w:numId="18" w16cid:durableId="144131599">
    <w:abstractNumId w:val="22"/>
  </w:num>
  <w:num w:numId="19" w16cid:durableId="614097822">
    <w:abstractNumId w:val="39"/>
  </w:num>
  <w:num w:numId="20" w16cid:durableId="2062317973">
    <w:abstractNumId w:val="26"/>
  </w:num>
  <w:num w:numId="21" w16cid:durableId="1653755190">
    <w:abstractNumId w:val="44"/>
  </w:num>
  <w:num w:numId="22" w16cid:durableId="319431327">
    <w:abstractNumId w:val="9"/>
  </w:num>
  <w:num w:numId="23" w16cid:durableId="1737700668">
    <w:abstractNumId w:val="8"/>
  </w:num>
  <w:num w:numId="24" w16cid:durableId="678586725">
    <w:abstractNumId w:val="7"/>
  </w:num>
  <w:num w:numId="25" w16cid:durableId="99104118">
    <w:abstractNumId w:val="48"/>
  </w:num>
  <w:num w:numId="26" w16cid:durableId="800658004">
    <w:abstractNumId w:val="29"/>
  </w:num>
  <w:num w:numId="27" w16cid:durableId="1900750001">
    <w:abstractNumId w:val="23"/>
  </w:num>
  <w:num w:numId="28" w16cid:durableId="2092195364">
    <w:abstractNumId w:val="15"/>
  </w:num>
  <w:num w:numId="29" w16cid:durableId="1564755127">
    <w:abstractNumId w:val="38"/>
  </w:num>
  <w:num w:numId="30" w16cid:durableId="268123561">
    <w:abstractNumId w:val="18"/>
  </w:num>
  <w:num w:numId="31" w16cid:durableId="531920857">
    <w:abstractNumId w:val="41"/>
  </w:num>
  <w:num w:numId="32" w16cid:durableId="456067455">
    <w:abstractNumId w:val="4"/>
  </w:num>
  <w:num w:numId="33" w16cid:durableId="13187703">
    <w:abstractNumId w:val="45"/>
  </w:num>
  <w:num w:numId="34" w16cid:durableId="1858345014">
    <w:abstractNumId w:val="17"/>
  </w:num>
  <w:num w:numId="35" w16cid:durableId="2091001003">
    <w:abstractNumId w:val="13"/>
  </w:num>
  <w:num w:numId="36" w16cid:durableId="2035157026">
    <w:abstractNumId w:val="27"/>
  </w:num>
  <w:num w:numId="37" w16cid:durableId="886841458">
    <w:abstractNumId w:val="35"/>
  </w:num>
  <w:num w:numId="38" w16cid:durableId="618413180">
    <w:abstractNumId w:val="28"/>
  </w:num>
  <w:num w:numId="39" w16cid:durableId="670834780">
    <w:abstractNumId w:val="11"/>
  </w:num>
  <w:num w:numId="40" w16cid:durableId="656035563">
    <w:abstractNumId w:val="34"/>
  </w:num>
  <w:num w:numId="41" w16cid:durableId="1646006560">
    <w:abstractNumId w:val="19"/>
  </w:num>
  <w:num w:numId="42" w16cid:durableId="748507477">
    <w:abstractNumId w:val="46"/>
  </w:num>
  <w:num w:numId="43" w16cid:durableId="1393499420">
    <w:abstractNumId w:val="36"/>
  </w:num>
  <w:num w:numId="44" w16cid:durableId="1221401786">
    <w:abstractNumId w:val="47"/>
  </w:num>
  <w:num w:numId="45" w16cid:durableId="698237718">
    <w:abstractNumId w:val="0"/>
  </w:num>
  <w:num w:numId="46" w16cid:durableId="1315990027">
    <w:abstractNumId w:val="12"/>
  </w:num>
  <w:num w:numId="47" w16cid:durableId="2040426259">
    <w:abstractNumId w:val="33"/>
  </w:num>
  <w:num w:numId="48" w16cid:durableId="1523472736">
    <w:abstractNumId w:val="10"/>
  </w:num>
  <w:num w:numId="49" w16cid:durableId="212271956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3A"/>
    <w:rsid w:val="00002F87"/>
    <w:rsid w:val="0000694C"/>
    <w:rsid w:val="00007DF1"/>
    <w:rsid w:val="00015D7A"/>
    <w:rsid w:val="00020F71"/>
    <w:rsid w:val="00024C4F"/>
    <w:rsid w:val="00027F46"/>
    <w:rsid w:val="000301D9"/>
    <w:rsid w:val="000312F1"/>
    <w:rsid w:val="00031880"/>
    <w:rsid w:val="00033E42"/>
    <w:rsid w:val="00036366"/>
    <w:rsid w:val="00037708"/>
    <w:rsid w:val="0005091C"/>
    <w:rsid w:val="000571AB"/>
    <w:rsid w:val="00061170"/>
    <w:rsid w:val="000611BA"/>
    <w:rsid w:val="00061497"/>
    <w:rsid w:val="000630B1"/>
    <w:rsid w:val="0006720D"/>
    <w:rsid w:val="0007058A"/>
    <w:rsid w:val="000766FB"/>
    <w:rsid w:val="000777D4"/>
    <w:rsid w:val="00080325"/>
    <w:rsid w:val="00081582"/>
    <w:rsid w:val="000939DF"/>
    <w:rsid w:val="00094E2C"/>
    <w:rsid w:val="000A39DB"/>
    <w:rsid w:val="000B207C"/>
    <w:rsid w:val="000B3333"/>
    <w:rsid w:val="000B4DAC"/>
    <w:rsid w:val="000C316F"/>
    <w:rsid w:val="000D38C8"/>
    <w:rsid w:val="000E2028"/>
    <w:rsid w:val="000E55B6"/>
    <w:rsid w:val="000E61D7"/>
    <w:rsid w:val="000E6B65"/>
    <w:rsid w:val="000F0B27"/>
    <w:rsid w:val="000F4976"/>
    <w:rsid w:val="000F6DD1"/>
    <w:rsid w:val="00102169"/>
    <w:rsid w:val="00115E78"/>
    <w:rsid w:val="00122342"/>
    <w:rsid w:val="00124175"/>
    <w:rsid w:val="00133195"/>
    <w:rsid w:val="00134195"/>
    <w:rsid w:val="00136F01"/>
    <w:rsid w:val="00137ADB"/>
    <w:rsid w:val="00141335"/>
    <w:rsid w:val="00142CE1"/>
    <w:rsid w:val="001521D7"/>
    <w:rsid w:val="00154C77"/>
    <w:rsid w:val="00164915"/>
    <w:rsid w:val="00171CCA"/>
    <w:rsid w:val="00172664"/>
    <w:rsid w:val="00176AD6"/>
    <w:rsid w:val="00177FCB"/>
    <w:rsid w:val="00180C11"/>
    <w:rsid w:val="00183052"/>
    <w:rsid w:val="00191A44"/>
    <w:rsid w:val="001A6290"/>
    <w:rsid w:val="001B3143"/>
    <w:rsid w:val="001C1F89"/>
    <w:rsid w:val="001C53E4"/>
    <w:rsid w:val="001D0AB4"/>
    <w:rsid w:val="001D30B4"/>
    <w:rsid w:val="001D406C"/>
    <w:rsid w:val="001D5464"/>
    <w:rsid w:val="001D6AC9"/>
    <w:rsid w:val="001E3897"/>
    <w:rsid w:val="001E38AC"/>
    <w:rsid w:val="001E4F63"/>
    <w:rsid w:val="001E7040"/>
    <w:rsid w:val="001F1909"/>
    <w:rsid w:val="001F5820"/>
    <w:rsid w:val="001F7B2D"/>
    <w:rsid w:val="001F7E04"/>
    <w:rsid w:val="002037F6"/>
    <w:rsid w:val="00205083"/>
    <w:rsid w:val="0021293F"/>
    <w:rsid w:val="0022348A"/>
    <w:rsid w:val="00236DB1"/>
    <w:rsid w:val="00241FCE"/>
    <w:rsid w:val="002448B8"/>
    <w:rsid w:val="00244B5E"/>
    <w:rsid w:val="002526E4"/>
    <w:rsid w:val="00256710"/>
    <w:rsid w:val="002706B6"/>
    <w:rsid w:val="002721A8"/>
    <w:rsid w:val="002775E1"/>
    <w:rsid w:val="002820F2"/>
    <w:rsid w:val="0028536D"/>
    <w:rsid w:val="00285E9A"/>
    <w:rsid w:val="002938D6"/>
    <w:rsid w:val="00296BAE"/>
    <w:rsid w:val="002A2836"/>
    <w:rsid w:val="002B2D99"/>
    <w:rsid w:val="002B556F"/>
    <w:rsid w:val="002B5D9F"/>
    <w:rsid w:val="002B5E0C"/>
    <w:rsid w:val="002D0402"/>
    <w:rsid w:val="002D2A74"/>
    <w:rsid w:val="002D62C5"/>
    <w:rsid w:val="002E50FE"/>
    <w:rsid w:val="002F4607"/>
    <w:rsid w:val="002F4C49"/>
    <w:rsid w:val="00302E08"/>
    <w:rsid w:val="003037C5"/>
    <w:rsid w:val="00303C49"/>
    <w:rsid w:val="0032144F"/>
    <w:rsid w:val="00324BF5"/>
    <w:rsid w:val="0032664F"/>
    <w:rsid w:val="00331A44"/>
    <w:rsid w:val="00332FC8"/>
    <w:rsid w:val="003338EF"/>
    <w:rsid w:val="00335D5C"/>
    <w:rsid w:val="003448D2"/>
    <w:rsid w:val="003514C9"/>
    <w:rsid w:val="00354C57"/>
    <w:rsid w:val="00357796"/>
    <w:rsid w:val="003661C1"/>
    <w:rsid w:val="00366EAA"/>
    <w:rsid w:val="00370CF1"/>
    <w:rsid w:val="003723D4"/>
    <w:rsid w:val="0038158E"/>
    <w:rsid w:val="003839D6"/>
    <w:rsid w:val="0038601D"/>
    <w:rsid w:val="0038793F"/>
    <w:rsid w:val="00393B1F"/>
    <w:rsid w:val="003B6C33"/>
    <w:rsid w:val="003C6898"/>
    <w:rsid w:val="003E676C"/>
    <w:rsid w:val="003E703C"/>
    <w:rsid w:val="003E7FED"/>
    <w:rsid w:val="003F24C2"/>
    <w:rsid w:val="003F34D6"/>
    <w:rsid w:val="0041132D"/>
    <w:rsid w:val="004127DC"/>
    <w:rsid w:val="00416841"/>
    <w:rsid w:val="00416EBF"/>
    <w:rsid w:val="00417B5B"/>
    <w:rsid w:val="004259AA"/>
    <w:rsid w:val="00431E8B"/>
    <w:rsid w:val="00442E3E"/>
    <w:rsid w:val="00450782"/>
    <w:rsid w:val="00452909"/>
    <w:rsid w:val="00455AC1"/>
    <w:rsid w:val="004620F1"/>
    <w:rsid w:val="004670CB"/>
    <w:rsid w:val="00473AE5"/>
    <w:rsid w:val="00480F51"/>
    <w:rsid w:val="004A7543"/>
    <w:rsid w:val="004C5016"/>
    <w:rsid w:val="004D12F7"/>
    <w:rsid w:val="004D150F"/>
    <w:rsid w:val="004D4FC2"/>
    <w:rsid w:val="004D77A3"/>
    <w:rsid w:val="004E20E9"/>
    <w:rsid w:val="004E55F1"/>
    <w:rsid w:val="004E5CAD"/>
    <w:rsid w:val="004F531E"/>
    <w:rsid w:val="004F61C8"/>
    <w:rsid w:val="00502446"/>
    <w:rsid w:val="00526776"/>
    <w:rsid w:val="00526B78"/>
    <w:rsid w:val="00542B53"/>
    <w:rsid w:val="005464D6"/>
    <w:rsid w:val="00556955"/>
    <w:rsid w:val="005604FF"/>
    <w:rsid w:val="005742CA"/>
    <w:rsid w:val="00577030"/>
    <w:rsid w:val="00580B37"/>
    <w:rsid w:val="00583F0C"/>
    <w:rsid w:val="005865CF"/>
    <w:rsid w:val="00587355"/>
    <w:rsid w:val="005972EC"/>
    <w:rsid w:val="00597305"/>
    <w:rsid w:val="005A5766"/>
    <w:rsid w:val="005A6143"/>
    <w:rsid w:val="005B0778"/>
    <w:rsid w:val="005C35A1"/>
    <w:rsid w:val="005C441A"/>
    <w:rsid w:val="005C610A"/>
    <w:rsid w:val="005C6B6F"/>
    <w:rsid w:val="005D22E5"/>
    <w:rsid w:val="005E5032"/>
    <w:rsid w:val="005F1BB7"/>
    <w:rsid w:val="005F492E"/>
    <w:rsid w:val="00601B2B"/>
    <w:rsid w:val="006121EA"/>
    <w:rsid w:val="006133F7"/>
    <w:rsid w:val="00624843"/>
    <w:rsid w:val="00627F28"/>
    <w:rsid w:val="00630B8C"/>
    <w:rsid w:val="00630BF8"/>
    <w:rsid w:val="006519E8"/>
    <w:rsid w:val="00651A92"/>
    <w:rsid w:val="0065387D"/>
    <w:rsid w:val="0066067C"/>
    <w:rsid w:val="006616D0"/>
    <w:rsid w:val="00671EA0"/>
    <w:rsid w:val="00672462"/>
    <w:rsid w:val="00684285"/>
    <w:rsid w:val="00684A6E"/>
    <w:rsid w:val="006A6171"/>
    <w:rsid w:val="006B7BCD"/>
    <w:rsid w:val="006B7EE6"/>
    <w:rsid w:val="006C4DCE"/>
    <w:rsid w:val="006D0652"/>
    <w:rsid w:val="006D37CC"/>
    <w:rsid w:val="006E15BB"/>
    <w:rsid w:val="006E3004"/>
    <w:rsid w:val="006E4818"/>
    <w:rsid w:val="00710474"/>
    <w:rsid w:val="00715661"/>
    <w:rsid w:val="00730596"/>
    <w:rsid w:val="00731F30"/>
    <w:rsid w:val="00734D4A"/>
    <w:rsid w:val="007427B9"/>
    <w:rsid w:val="00742F12"/>
    <w:rsid w:val="00744A0A"/>
    <w:rsid w:val="0075043A"/>
    <w:rsid w:val="007538F3"/>
    <w:rsid w:val="0076606D"/>
    <w:rsid w:val="007775B3"/>
    <w:rsid w:val="007A2F72"/>
    <w:rsid w:val="007A5948"/>
    <w:rsid w:val="007B1AC9"/>
    <w:rsid w:val="007B37C6"/>
    <w:rsid w:val="007B6835"/>
    <w:rsid w:val="007C0464"/>
    <w:rsid w:val="007C1512"/>
    <w:rsid w:val="007C3886"/>
    <w:rsid w:val="007D2B32"/>
    <w:rsid w:val="007D641B"/>
    <w:rsid w:val="007E0603"/>
    <w:rsid w:val="007E2D60"/>
    <w:rsid w:val="007E3B69"/>
    <w:rsid w:val="007F2692"/>
    <w:rsid w:val="007F5F5E"/>
    <w:rsid w:val="00802732"/>
    <w:rsid w:val="008027C4"/>
    <w:rsid w:val="00804B6F"/>
    <w:rsid w:val="00804EA0"/>
    <w:rsid w:val="0080658B"/>
    <w:rsid w:val="0082485A"/>
    <w:rsid w:val="00824FC8"/>
    <w:rsid w:val="0082758E"/>
    <w:rsid w:val="008279DB"/>
    <w:rsid w:val="00834EC5"/>
    <w:rsid w:val="00840532"/>
    <w:rsid w:val="008527A7"/>
    <w:rsid w:val="00853348"/>
    <w:rsid w:val="0085796D"/>
    <w:rsid w:val="008624AB"/>
    <w:rsid w:val="00863013"/>
    <w:rsid w:val="00863925"/>
    <w:rsid w:val="0086677D"/>
    <w:rsid w:val="00866FC7"/>
    <w:rsid w:val="008705FB"/>
    <w:rsid w:val="00875E56"/>
    <w:rsid w:val="00885C35"/>
    <w:rsid w:val="008959EF"/>
    <w:rsid w:val="008A5B90"/>
    <w:rsid w:val="008C4DE1"/>
    <w:rsid w:val="008E62F4"/>
    <w:rsid w:val="008F18C8"/>
    <w:rsid w:val="008F23E7"/>
    <w:rsid w:val="008F5586"/>
    <w:rsid w:val="0090746F"/>
    <w:rsid w:val="009149A7"/>
    <w:rsid w:val="009212BD"/>
    <w:rsid w:val="009271AA"/>
    <w:rsid w:val="00931F9C"/>
    <w:rsid w:val="009511DA"/>
    <w:rsid w:val="009519E2"/>
    <w:rsid w:val="00960130"/>
    <w:rsid w:val="009653FC"/>
    <w:rsid w:val="00976598"/>
    <w:rsid w:val="00986D71"/>
    <w:rsid w:val="00991A32"/>
    <w:rsid w:val="009A0E12"/>
    <w:rsid w:val="009A1C36"/>
    <w:rsid w:val="009A2B81"/>
    <w:rsid w:val="009A3F6F"/>
    <w:rsid w:val="009A463E"/>
    <w:rsid w:val="009B0FE2"/>
    <w:rsid w:val="009B6799"/>
    <w:rsid w:val="009C1D98"/>
    <w:rsid w:val="009C48B2"/>
    <w:rsid w:val="009C4ACC"/>
    <w:rsid w:val="009C715E"/>
    <w:rsid w:val="009D2EF8"/>
    <w:rsid w:val="009F0B9A"/>
    <w:rsid w:val="009F3F9A"/>
    <w:rsid w:val="00A01476"/>
    <w:rsid w:val="00A02D07"/>
    <w:rsid w:val="00A1172D"/>
    <w:rsid w:val="00A15134"/>
    <w:rsid w:val="00A20309"/>
    <w:rsid w:val="00A21681"/>
    <w:rsid w:val="00A2233A"/>
    <w:rsid w:val="00A22FE0"/>
    <w:rsid w:val="00A30507"/>
    <w:rsid w:val="00A33550"/>
    <w:rsid w:val="00A33A9E"/>
    <w:rsid w:val="00A35D03"/>
    <w:rsid w:val="00A40E55"/>
    <w:rsid w:val="00A44AAF"/>
    <w:rsid w:val="00A454E2"/>
    <w:rsid w:val="00A52268"/>
    <w:rsid w:val="00A644AA"/>
    <w:rsid w:val="00A67D51"/>
    <w:rsid w:val="00A703D5"/>
    <w:rsid w:val="00A71A12"/>
    <w:rsid w:val="00A73CF1"/>
    <w:rsid w:val="00A7582A"/>
    <w:rsid w:val="00A75FFA"/>
    <w:rsid w:val="00A8633B"/>
    <w:rsid w:val="00A9501C"/>
    <w:rsid w:val="00A9516D"/>
    <w:rsid w:val="00AA2862"/>
    <w:rsid w:val="00AA59E6"/>
    <w:rsid w:val="00AA5D65"/>
    <w:rsid w:val="00AB427B"/>
    <w:rsid w:val="00AC753B"/>
    <w:rsid w:val="00AD0DED"/>
    <w:rsid w:val="00AD67E2"/>
    <w:rsid w:val="00AE1086"/>
    <w:rsid w:val="00AF2B89"/>
    <w:rsid w:val="00AF3BBD"/>
    <w:rsid w:val="00B03F6A"/>
    <w:rsid w:val="00B17A70"/>
    <w:rsid w:val="00B21BCF"/>
    <w:rsid w:val="00B21DD6"/>
    <w:rsid w:val="00B22A44"/>
    <w:rsid w:val="00B306A1"/>
    <w:rsid w:val="00B32580"/>
    <w:rsid w:val="00B435D4"/>
    <w:rsid w:val="00B43969"/>
    <w:rsid w:val="00B477DE"/>
    <w:rsid w:val="00B55EEE"/>
    <w:rsid w:val="00B60085"/>
    <w:rsid w:val="00B6029D"/>
    <w:rsid w:val="00B622D5"/>
    <w:rsid w:val="00B628C1"/>
    <w:rsid w:val="00B64DF8"/>
    <w:rsid w:val="00B675F6"/>
    <w:rsid w:val="00B8149A"/>
    <w:rsid w:val="00B821C4"/>
    <w:rsid w:val="00B87BAE"/>
    <w:rsid w:val="00B9285F"/>
    <w:rsid w:val="00B95CDE"/>
    <w:rsid w:val="00B96081"/>
    <w:rsid w:val="00B97031"/>
    <w:rsid w:val="00BA3FFD"/>
    <w:rsid w:val="00BB3FA9"/>
    <w:rsid w:val="00BB4521"/>
    <w:rsid w:val="00BB474F"/>
    <w:rsid w:val="00BC0EFA"/>
    <w:rsid w:val="00BC49C6"/>
    <w:rsid w:val="00BC51AE"/>
    <w:rsid w:val="00BD03E3"/>
    <w:rsid w:val="00BD5120"/>
    <w:rsid w:val="00BD71E6"/>
    <w:rsid w:val="00BE399F"/>
    <w:rsid w:val="00BE4012"/>
    <w:rsid w:val="00BE5C14"/>
    <w:rsid w:val="00BF6061"/>
    <w:rsid w:val="00BF7E02"/>
    <w:rsid w:val="00C0027E"/>
    <w:rsid w:val="00C0328A"/>
    <w:rsid w:val="00C03D26"/>
    <w:rsid w:val="00C0441D"/>
    <w:rsid w:val="00C35E2A"/>
    <w:rsid w:val="00C36E4D"/>
    <w:rsid w:val="00C4458D"/>
    <w:rsid w:val="00C4698B"/>
    <w:rsid w:val="00C50AD7"/>
    <w:rsid w:val="00C54126"/>
    <w:rsid w:val="00C5626C"/>
    <w:rsid w:val="00C637FB"/>
    <w:rsid w:val="00C72670"/>
    <w:rsid w:val="00C739D0"/>
    <w:rsid w:val="00C877BA"/>
    <w:rsid w:val="00CA0790"/>
    <w:rsid w:val="00CA6569"/>
    <w:rsid w:val="00CA73CF"/>
    <w:rsid w:val="00CB2566"/>
    <w:rsid w:val="00CB2F45"/>
    <w:rsid w:val="00CC0E2D"/>
    <w:rsid w:val="00CC19A5"/>
    <w:rsid w:val="00CC29BD"/>
    <w:rsid w:val="00CD114E"/>
    <w:rsid w:val="00CD3D70"/>
    <w:rsid w:val="00CE4E10"/>
    <w:rsid w:val="00CF524C"/>
    <w:rsid w:val="00CF633A"/>
    <w:rsid w:val="00D01CF7"/>
    <w:rsid w:val="00D05A8E"/>
    <w:rsid w:val="00D06CE8"/>
    <w:rsid w:val="00D07223"/>
    <w:rsid w:val="00D1055D"/>
    <w:rsid w:val="00D16739"/>
    <w:rsid w:val="00D24C83"/>
    <w:rsid w:val="00D25545"/>
    <w:rsid w:val="00D26508"/>
    <w:rsid w:val="00D276A6"/>
    <w:rsid w:val="00D31EC8"/>
    <w:rsid w:val="00D33923"/>
    <w:rsid w:val="00D352FA"/>
    <w:rsid w:val="00D41B27"/>
    <w:rsid w:val="00D4359C"/>
    <w:rsid w:val="00D562BA"/>
    <w:rsid w:val="00D761BE"/>
    <w:rsid w:val="00DA1A42"/>
    <w:rsid w:val="00DA65CE"/>
    <w:rsid w:val="00DA7285"/>
    <w:rsid w:val="00DB1097"/>
    <w:rsid w:val="00DB16F5"/>
    <w:rsid w:val="00DB2445"/>
    <w:rsid w:val="00DB391A"/>
    <w:rsid w:val="00DC220A"/>
    <w:rsid w:val="00DC5F94"/>
    <w:rsid w:val="00DC7E77"/>
    <w:rsid w:val="00DD1EBE"/>
    <w:rsid w:val="00DD4063"/>
    <w:rsid w:val="00DE498F"/>
    <w:rsid w:val="00E01535"/>
    <w:rsid w:val="00E11E4C"/>
    <w:rsid w:val="00E12A00"/>
    <w:rsid w:val="00E15E48"/>
    <w:rsid w:val="00E2420F"/>
    <w:rsid w:val="00E324E9"/>
    <w:rsid w:val="00E40690"/>
    <w:rsid w:val="00E42238"/>
    <w:rsid w:val="00E42884"/>
    <w:rsid w:val="00E458D9"/>
    <w:rsid w:val="00E52713"/>
    <w:rsid w:val="00E573AC"/>
    <w:rsid w:val="00E70145"/>
    <w:rsid w:val="00E71B04"/>
    <w:rsid w:val="00E7211B"/>
    <w:rsid w:val="00E7321F"/>
    <w:rsid w:val="00E73EB8"/>
    <w:rsid w:val="00E85E98"/>
    <w:rsid w:val="00E94E46"/>
    <w:rsid w:val="00E95C63"/>
    <w:rsid w:val="00EA7D37"/>
    <w:rsid w:val="00EB62F9"/>
    <w:rsid w:val="00EB790B"/>
    <w:rsid w:val="00EC0586"/>
    <w:rsid w:val="00EC371D"/>
    <w:rsid w:val="00ED1910"/>
    <w:rsid w:val="00ED4B8B"/>
    <w:rsid w:val="00ED7757"/>
    <w:rsid w:val="00EE0286"/>
    <w:rsid w:val="00F03360"/>
    <w:rsid w:val="00F13130"/>
    <w:rsid w:val="00F14994"/>
    <w:rsid w:val="00F2081D"/>
    <w:rsid w:val="00F223EF"/>
    <w:rsid w:val="00F229D1"/>
    <w:rsid w:val="00F27544"/>
    <w:rsid w:val="00F33EA9"/>
    <w:rsid w:val="00F34194"/>
    <w:rsid w:val="00F415BD"/>
    <w:rsid w:val="00F45342"/>
    <w:rsid w:val="00F5324B"/>
    <w:rsid w:val="00F5531D"/>
    <w:rsid w:val="00F64D66"/>
    <w:rsid w:val="00F66467"/>
    <w:rsid w:val="00F67CF6"/>
    <w:rsid w:val="00F70796"/>
    <w:rsid w:val="00F73205"/>
    <w:rsid w:val="00F80643"/>
    <w:rsid w:val="00F82C40"/>
    <w:rsid w:val="00F83CFC"/>
    <w:rsid w:val="00FA00E1"/>
    <w:rsid w:val="00FA2F17"/>
    <w:rsid w:val="00FA7FDE"/>
    <w:rsid w:val="00FB16B2"/>
    <w:rsid w:val="00FB25F6"/>
    <w:rsid w:val="00FC4147"/>
    <w:rsid w:val="00FD48E3"/>
    <w:rsid w:val="00FE26DF"/>
    <w:rsid w:val="00FE314E"/>
    <w:rsid w:val="00FE4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E1026"/>
  <w15:docId w15:val="{A054B940-ABC4-4A54-885C-44AE12C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B6C33"/>
    <w:rPr>
      <w:sz w:val="24"/>
      <w:szCs w:val="24"/>
    </w:rPr>
  </w:style>
  <w:style w:type="paragraph" w:styleId="Kop1">
    <w:name w:val="heading 1"/>
    <w:basedOn w:val="Standaard"/>
    <w:next w:val="Standaard"/>
    <w:qFormat/>
    <w:rsid w:val="00B96081"/>
    <w:pPr>
      <w:keepNext/>
      <w:pBdr>
        <w:bottom w:val="single" w:sz="4" w:space="1" w:color="auto"/>
      </w:pBdr>
      <w:spacing w:before="480" w:after="240"/>
      <w:outlineLvl w:val="0"/>
    </w:pPr>
    <w:rPr>
      <w:b/>
      <w:bCs/>
      <w:iCs/>
      <w:szCs w:val="22"/>
    </w:rPr>
  </w:style>
  <w:style w:type="paragraph" w:styleId="Kop2">
    <w:name w:val="heading 2"/>
    <w:basedOn w:val="Standaard"/>
    <w:next w:val="Standaard"/>
    <w:link w:val="Kop2Char"/>
    <w:semiHidden/>
    <w:unhideWhenUsed/>
    <w:qFormat/>
    <w:rsid w:val="00F532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1E704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B6C33"/>
    <w:pPr>
      <w:spacing w:after="220" w:line="240" w:lineRule="atLeast"/>
      <w:jc w:val="both"/>
    </w:pPr>
    <w:rPr>
      <w:rFonts w:ascii="Garamond" w:hAnsi="Garamond"/>
      <w:sz w:val="22"/>
      <w:szCs w:val="20"/>
      <w:lang w:eastAsia="en-US"/>
    </w:rPr>
  </w:style>
  <w:style w:type="paragraph" w:customStyle="1" w:styleId="Doelstelling">
    <w:name w:val="Doelstelling"/>
    <w:basedOn w:val="Standaard"/>
    <w:next w:val="Plattetekst"/>
    <w:rsid w:val="003B6C33"/>
    <w:pPr>
      <w:spacing w:before="60" w:after="220" w:line="220" w:lineRule="atLeast"/>
      <w:jc w:val="both"/>
    </w:pPr>
    <w:rPr>
      <w:rFonts w:ascii="Garamond" w:hAnsi="Garamond"/>
      <w:sz w:val="22"/>
      <w:szCs w:val="20"/>
      <w:lang w:eastAsia="en-US"/>
    </w:rPr>
  </w:style>
  <w:style w:type="character" w:styleId="Hyperlink">
    <w:name w:val="Hyperlink"/>
    <w:rsid w:val="003B6C33"/>
    <w:rPr>
      <w:color w:val="0000FF"/>
      <w:u w:val="single"/>
      <w:lang w:val="nl-NL"/>
    </w:rPr>
  </w:style>
  <w:style w:type="paragraph" w:customStyle="1" w:styleId="Bedrijfsnaam">
    <w:name w:val="Bedrijfsnaam"/>
    <w:basedOn w:val="Standaard"/>
    <w:next w:val="Functie"/>
    <w:rsid w:val="003B6C33"/>
    <w:pPr>
      <w:tabs>
        <w:tab w:val="left" w:pos="1440"/>
        <w:tab w:val="right" w:pos="6480"/>
      </w:tabs>
      <w:spacing w:before="220" w:line="220" w:lineRule="atLeast"/>
    </w:pPr>
    <w:rPr>
      <w:rFonts w:ascii="Garamond" w:hAnsi="Garamond"/>
      <w:sz w:val="22"/>
      <w:szCs w:val="20"/>
      <w:lang w:eastAsia="en-US"/>
    </w:rPr>
  </w:style>
  <w:style w:type="paragraph" w:customStyle="1" w:styleId="Functie">
    <w:name w:val="Functie"/>
    <w:next w:val="Prestatie"/>
    <w:rsid w:val="003B6C33"/>
    <w:pPr>
      <w:spacing w:before="40" w:after="40" w:line="220" w:lineRule="atLeast"/>
    </w:pPr>
    <w:rPr>
      <w:rFonts w:ascii="Garamond" w:hAnsi="Garamond"/>
      <w:i/>
      <w:spacing w:val="5"/>
      <w:sz w:val="23"/>
      <w:lang w:eastAsia="en-US"/>
    </w:rPr>
  </w:style>
  <w:style w:type="paragraph" w:customStyle="1" w:styleId="Prestatie">
    <w:name w:val="Prestatie"/>
    <w:basedOn w:val="Plattetekst"/>
    <w:rsid w:val="003B6C33"/>
    <w:pPr>
      <w:numPr>
        <w:numId w:val="1"/>
      </w:numPr>
      <w:spacing w:after="60"/>
    </w:pPr>
  </w:style>
  <w:style w:type="paragraph" w:customStyle="1" w:styleId="Bedrijfsnaam1">
    <w:name w:val="Bedrijfsnaam 1"/>
    <w:basedOn w:val="Bedrijfsnaam"/>
    <w:next w:val="Functie"/>
    <w:rsid w:val="003B6C33"/>
    <w:pPr>
      <w:spacing w:before="60"/>
    </w:pPr>
  </w:style>
  <w:style w:type="paragraph" w:customStyle="1" w:styleId="Instelling">
    <w:name w:val="Instelling"/>
    <w:basedOn w:val="Standaard"/>
    <w:next w:val="Prestatie"/>
    <w:rsid w:val="003B6C33"/>
    <w:pPr>
      <w:tabs>
        <w:tab w:val="left" w:pos="1440"/>
        <w:tab w:val="right" w:pos="6480"/>
      </w:tabs>
      <w:spacing w:before="60" w:line="220" w:lineRule="atLeast"/>
    </w:pPr>
    <w:rPr>
      <w:rFonts w:ascii="Garamond" w:hAnsi="Garamond"/>
      <w:sz w:val="22"/>
      <w:szCs w:val="20"/>
      <w:lang w:eastAsia="en-US"/>
    </w:rPr>
  </w:style>
  <w:style w:type="paragraph" w:styleId="Koptekst">
    <w:name w:val="header"/>
    <w:basedOn w:val="Standaard"/>
    <w:rsid w:val="003B6C33"/>
    <w:pPr>
      <w:tabs>
        <w:tab w:val="center" w:pos="4536"/>
        <w:tab w:val="right" w:pos="9072"/>
      </w:tabs>
    </w:pPr>
  </w:style>
  <w:style w:type="paragraph" w:styleId="Voettekst">
    <w:name w:val="footer"/>
    <w:basedOn w:val="Standaard"/>
    <w:link w:val="VoettekstChar"/>
    <w:uiPriority w:val="99"/>
    <w:rsid w:val="003B6C33"/>
    <w:pPr>
      <w:tabs>
        <w:tab w:val="center" w:pos="4536"/>
        <w:tab w:val="right" w:pos="9072"/>
      </w:tabs>
    </w:pPr>
  </w:style>
  <w:style w:type="character" w:styleId="Paginanummer">
    <w:name w:val="page number"/>
    <w:basedOn w:val="Standaardalinea-lettertype"/>
    <w:rsid w:val="003B6C33"/>
  </w:style>
  <w:style w:type="paragraph" w:styleId="Documentstructuur">
    <w:name w:val="Document Map"/>
    <w:basedOn w:val="Standaard"/>
    <w:semiHidden/>
    <w:rsid w:val="003B6C33"/>
    <w:pPr>
      <w:shd w:val="clear" w:color="auto" w:fill="000080"/>
    </w:pPr>
    <w:rPr>
      <w:rFonts w:ascii="Tahoma" w:hAnsi="Tahoma" w:cs="Tahoma"/>
    </w:rPr>
  </w:style>
  <w:style w:type="paragraph" w:styleId="Plattetekstinspringen">
    <w:name w:val="Body Text Indent"/>
    <w:basedOn w:val="Standaard"/>
    <w:rsid w:val="003B6C33"/>
    <w:pPr>
      <w:ind w:left="3600" w:hanging="1476"/>
    </w:pPr>
    <w:rPr>
      <w:sz w:val="22"/>
      <w:szCs w:val="22"/>
    </w:rPr>
  </w:style>
  <w:style w:type="paragraph" w:styleId="Plattetekst2">
    <w:name w:val="Body Text 2"/>
    <w:basedOn w:val="Standaard"/>
    <w:rsid w:val="003B6C33"/>
    <w:rPr>
      <w:sz w:val="16"/>
      <w:szCs w:val="22"/>
    </w:rPr>
  </w:style>
  <w:style w:type="paragraph" w:customStyle="1" w:styleId="Titel1">
    <w:name w:val="Titel 1"/>
    <w:basedOn w:val="Standaard"/>
    <w:rsid w:val="003B6C33"/>
    <w:pPr>
      <w:jc w:val="center"/>
      <w:outlineLvl w:val="0"/>
    </w:pPr>
    <w:rPr>
      <w:rFonts w:ascii="Bookman Old Style" w:hAnsi="Bookman Old Style"/>
      <w:b/>
      <w:sz w:val="36"/>
      <w:szCs w:val="18"/>
      <w:lang w:val="en-GB"/>
    </w:rPr>
  </w:style>
  <w:style w:type="table" w:styleId="Tabelraster">
    <w:name w:val="Table Grid"/>
    <w:basedOn w:val="Standaardtabel"/>
    <w:rsid w:val="001D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B96081"/>
    <w:rPr>
      <w:sz w:val="16"/>
      <w:szCs w:val="16"/>
    </w:rPr>
  </w:style>
  <w:style w:type="paragraph" w:styleId="Tekstopmerking">
    <w:name w:val="annotation text"/>
    <w:basedOn w:val="Standaard"/>
    <w:semiHidden/>
    <w:rsid w:val="00B96081"/>
    <w:rPr>
      <w:sz w:val="20"/>
      <w:szCs w:val="20"/>
    </w:rPr>
  </w:style>
  <w:style w:type="paragraph" w:styleId="Onderwerpvanopmerking">
    <w:name w:val="annotation subject"/>
    <w:basedOn w:val="Tekstopmerking"/>
    <w:next w:val="Tekstopmerking"/>
    <w:semiHidden/>
    <w:rsid w:val="00B96081"/>
    <w:rPr>
      <w:b/>
      <w:bCs/>
    </w:rPr>
  </w:style>
  <w:style w:type="paragraph" w:styleId="Ballontekst">
    <w:name w:val="Balloon Text"/>
    <w:basedOn w:val="Standaard"/>
    <w:semiHidden/>
    <w:rsid w:val="00B96081"/>
    <w:rPr>
      <w:rFonts w:ascii="Tahoma" w:hAnsi="Tahoma" w:cs="Tahoma"/>
      <w:sz w:val="16"/>
      <w:szCs w:val="16"/>
    </w:rPr>
  </w:style>
  <w:style w:type="character" w:customStyle="1" w:styleId="VoettekstChar">
    <w:name w:val="Voettekst Char"/>
    <w:link w:val="Voettekst"/>
    <w:uiPriority w:val="99"/>
    <w:rsid w:val="00B435D4"/>
    <w:rPr>
      <w:sz w:val="24"/>
      <w:szCs w:val="24"/>
    </w:rPr>
  </w:style>
  <w:style w:type="paragraph" w:styleId="Lijstalinea">
    <w:name w:val="List Paragraph"/>
    <w:basedOn w:val="Standaard"/>
    <w:uiPriority w:val="34"/>
    <w:qFormat/>
    <w:rsid w:val="003723D4"/>
    <w:pPr>
      <w:spacing w:after="200" w:line="276" w:lineRule="auto"/>
      <w:ind w:left="720"/>
      <w:contextualSpacing/>
    </w:pPr>
    <w:rPr>
      <w:rFonts w:ascii="Calibri" w:eastAsia="Calibri" w:hAnsi="Calibri"/>
      <w:sz w:val="22"/>
      <w:szCs w:val="22"/>
      <w:lang w:eastAsia="en-US"/>
    </w:rPr>
  </w:style>
  <w:style w:type="table" w:customStyle="1" w:styleId="Tabelraster1">
    <w:name w:val="Tabelraster1"/>
    <w:basedOn w:val="Standaardtabel"/>
    <w:next w:val="Tabelraster"/>
    <w:uiPriority w:val="59"/>
    <w:rsid w:val="00A71A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040"/>
    <w:pPr>
      <w:autoSpaceDE w:val="0"/>
      <w:autoSpaceDN w:val="0"/>
      <w:adjustRightInd w:val="0"/>
    </w:pPr>
    <w:rPr>
      <w:rFonts w:ascii="Verdana" w:hAnsi="Verdana" w:cs="Verdana"/>
      <w:color w:val="000000"/>
      <w:sz w:val="24"/>
      <w:szCs w:val="24"/>
    </w:rPr>
  </w:style>
  <w:style w:type="paragraph" w:customStyle="1" w:styleId="Opsomming">
    <w:name w:val="Opsomming"/>
    <w:basedOn w:val="Default"/>
    <w:next w:val="Default"/>
    <w:uiPriority w:val="99"/>
    <w:rsid w:val="001E7040"/>
    <w:rPr>
      <w:rFonts w:cs="Times New Roman"/>
      <w:color w:val="auto"/>
    </w:rPr>
  </w:style>
  <w:style w:type="character" w:customStyle="1" w:styleId="Kop3Char">
    <w:name w:val="Kop 3 Char"/>
    <w:basedOn w:val="Standaardalinea-lettertype"/>
    <w:link w:val="Kop3"/>
    <w:semiHidden/>
    <w:rsid w:val="001E7040"/>
    <w:rPr>
      <w:rFonts w:asciiTheme="majorHAnsi" w:eastAsiaTheme="majorEastAsia" w:hAnsiTheme="majorHAnsi" w:cstheme="majorBidi"/>
      <w:b/>
      <w:bCs/>
      <w:color w:val="4F81BD" w:themeColor="accent1"/>
      <w:sz w:val="24"/>
      <w:szCs w:val="24"/>
    </w:rPr>
  </w:style>
  <w:style w:type="paragraph" w:customStyle="1" w:styleId="Plattetekst0">
    <w:name w:val="Platte_tekst"/>
    <w:basedOn w:val="Default"/>
    <w:next w:val="Default"/>
    <w:uiPriority w:val="99"/>
    <w:rsid w:val="00834EC5"/>
    <w:rPr>
      <w:rFonts w:cs="Times New Roman"/>
      <w:color w:val="auto"/>
    </w:rPr>
  </w:style>
  <w:style w:type="paragraph" w:styleId="Geenafstand">
    <w:name w:val="No Spacing"/>
    <w:uiPriority w:val="1"/>
    <w:qFormat/>
    <w:rsid w:val="00B8149A"/>
    <w:rPr>
      <w:sz w:val="24"/>
      <w:szCs w:val="24"/>
    </w:rPr>
  </w:style>
  <w:style w:type="character" w:customStyle="1" w:styleId="Kop2Char">
    <w:name w:val="Kop 2 Char"/>
    <w:basedOn w:val="Standaardalinea-lettertype"/>
    <w:link w:val="Kop2"/>
    <w:semiHidden/>
    <w:rsid w:val="00F5324B"/>
    <w:rPr>
      <w:rFonts w:asciiTheme="majorHAnsi" w:eastAsiaTheme="majorEastAsia" w:hAnsiTheme="majorHAnsi" w:cstheme="majorBidi"/>
      <w:color w:val="365F91" w:themeColor="accent1" w:themeShade="BF"/>
      <w:sz w:val="26"/>
      <w:szCs w:val="26"/>
    </w:rPr>
  </w:style>
  <w:style w:type="paragraph" w:styleId="Voetnoottekst">
    <w:name w:val="footnote text"/>
    <w:basedOn w:val="Standaard"/>
    <w:link w:val="VoetnoottekstChar"/>
    <w:uiPriority w:val="99"/>
    <w:semiHidden/>
    <w:unhideWhenUsed/>
    <w:rsid w:val="00F5324B"/>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F5324B"/>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F5324B"/>
    <w:rPr>
      <w:vertAlign w:val="superscript"/>
    </w:rPr>
  </w:style>
  <w:style w:type="table" w:styleId="Lichtearcering">
    <w:name w:val="Light Shading"/>
    <w:basedOn w:val="Standaardtabel"/>
    <w:uiPriority w:val="60"/>
    <w:rsid w:val="00F5324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accent5">
    <w:name w:val="Light Grid Accent 5"/>
    <w:basedOn w:val="Standaardtabel"/>
    <w:uiPriority w:val="62"/>
    <w:rsid w:val="0008158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alweb">
    <w:name w:val="Normal (Web)"/>
    <w:basedOn w:val="Standaard"/>
    <w:uiPriority w:val="99"/>
    <w:semiHidden/>
    <w:unhideWhenUsed/>
    <w:rsid w:val="000777D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38890">
      <w:bodyDiv w:val="1"/>
      <w:marLeft w:val="0"/>
      <w:marRight w:val="0"/>
      <w:marTop w:val="0"/>
      <w:marBottom w:val="0"/>
      <w:divBdr>
        <w:top w:val="none" w:sz="0" w:space="0" w:color="auto"/>
        <w:left w:val="none" w:sz="0" w:space="0" w:color="auto"/>
        <w:bottom w:val="none" w:sz="0" w:space="0" w:color="auto"/>
        <w:right w:val="none" w:sz="0" w:space="0" w:color="auto"/>
      </w:divBdr>
    </w:div>
    <w:div w:id="1267613080">
      <w:bodyDiv w:val="1"/>
      <w:marLeft w:val="0"/>
      <w:marRight w:val="0"/>
      <w:marTop w:val="0"/>
      <w:marBottom w:val="0"/>
      <w:divBdr>
        <w:top w:val="none" w:sz="0" w:space="0" w:color="auto"/>
        <w:left w:val="none" w:sz="0" w:space="0" w:color="auto"/>
        <w:bottom w:val="none" w:sz="0" w:space="0" w:color="auto"/>
        <w:right w:val="none" w:sz="0" w:space="0" w:color="auto"/>
      </w:divBdr>
    </w:div>
    <w:div w:id="19266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E62A.BF25A2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tuxx.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62B2D239FB64B888285AB461C7135" ma:contentTypeVersion="13" ma:contentTypeDescription="Een nieuw document maken." ma:contentTypeScope="" ma:versionID="718837b015c6ebd0a211ea0b5416da64">
  <xsd:schema xmlns:xsd="http://www.w3.org/2001/XMLSchema" xmlns:xs="http://www.w3.org/2001/XMLSchema" xmlns:p="http://schemas.microsoft.com/office/2006/metadata/properties" xmlns:ns2="b937c8f9-039a-4fee-b6dc-7dd01ea331a9" xmlns:ns3="03a08337-6205-40c2-918b-dccef6a5e8d1" targetNamespace="http://schemas.microsoft.com/office/2006/metadata/properties" ma:root="true" ma:fieldsID="606354650c53033ebde30d2b6c1c4a90" ns2:_="" ns3:_="">
    <xsd:import namespace="b937c8f9-039a-4fee-b6dc-7dd01ea331a9"/>
    <xsd:import namespace="03a08337-6205-40c2-918b-dccef6a5e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8f9-039a-4fee-b6dc-7dd01ea33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08337-6205-40c2-918b-dccef6a5e8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63C1F-C594-4C0A-B4A8-C03F25B2EF59}">
  <ds:schemaRefs>
    <ds:schemaRef ds:uri="http://schemas.microsoft.com/sharepoint/v3/contenttype/forms"/>
  </ds:schemaRefs>
</ds:datastoreItem>
</file>

<file path=customXml/itemProps2.xml><?xml version="1.0" encoding="utf-8"?>
<ds:datastoreItem xmlns:ds="http://schemas.openxmlformats.org/officeDocument/2006/customXml" ds:itemID="{95ABB491-5C54-43D9-9AC6-EBDEFC55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8f9-039a-4fee-b6dc-7dd01ea331a9"/>
    <ds:schemaRef ds:uri="03a08337-6205-40c2-918b-dccef6a5e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21333-720E-4CD1-BEA7-41F2FD4CA725}">
  <ds:schemaRefs>
    <ds:schemaRef ds:uri="http://schemas.openxmlformats.org/officeDocument/2006/bibliography"/>
  </ds:schemaRefs>
</ds:datastoreItem>
</file>

<file path=customXml/itemProps4.xml><?xml version="1.0" encoding="utf-8"?>
<ds:datastoreItem xmlns:ds="http://schemas.openxmlformats.org/officeDocument/2006/customXml" ds:itemID="{258202C3-9876-44BA-BCFE-F4E46780A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10752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Notulen</vt:lpstr>
    </vt:vector>
  </TitlesOfParts>
  <Company>Tuxx.nl</Company>
  <LinksUpToDate>false</LinksUpToDate>
  <CharactersWithSpaces>12681</CharactersWithSpaces>
  <SharedDoc>false</SharedDoc>
  <HLinks>
    <vt:vector size="6" baseType="variant">
      <vt:variant>
        <vt:i4>6619187</vt:i4>
      </vt:variant>
      <vt:variant>
        <vt:i4>0</vt:i4>
      </vt:variant>
      <vt:variant>
        <vt:i4>0</vt:i4>
      </vt:variant>
      <vt:variant>
        <vt:i4>5</vt:i4>
      </vt:variant>
      <vt:variant>
        <vt:lpwstr>http://www.tuxx.nl/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Sjabloon voor het maken van notulen.</dc:subject>
  <dc:creator>Secretariaat Stichting Pantarhei</dc:creator>
  <cp:keywords>notulen, sjabloon, sjablonen, notuleren</cp:keywords>
  <dc:description>Bron: www.tuxx.nl/notulen_vergadering_sjabloon/</dc:description>
  <cp:lastModifiedBy>Jill van der Toorn</cp:lastModifiedBy>
  <cp:revision>39</cp:revision>
  <cp:lastPrinted>2016-03-21T07:14:00Z</cp:lastPrinted>
  <dcterms:created xsi:type="dcterms:W3CDTF">2023-09-07T12:06:00Z</dcterms:created>
  <dcterms:modified xsi:type="dcterms:W3CDTF">2023-09-26T14:49:00Z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0x010100F2162B2D239FB64B888285AB461C7135</vt:lpwstr>
  </property>
  <property fmtid="{D5CDD505-2E9C-101B-9397-08002B2CF9AE}" pid="3" name="MediaServiceImageTags">
    <vt:lpwstr/>
  </property>
</Properties>
</file>